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F16D3" w14:textId="2A0E307D" w:rsidR="00A15AB4" w:rsidRPr="00A15AB4" w:rsidRDefault="00A15AB4" w:rsidP="00A15A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A15AB4">
        <w:rPr>
          <w:b/>
          <w:noProof/>
          <w:sz w:val="24"/>
        </w:rPr>
        <w:t>3GPP TSG-RAN WG4 Meeting #117</w:t>
      </w:r>
      <w:r>
        <w:rPr>
          <w:b/>
          <w:noProof/>
          <w:sz w:val="24"/>
        </w:rPr>
        <w:t xml:space="preserve"> </w:t>
      </w:r>
      <w:r w:rsidRPr="00A15AB4">
        <w:rPr>
          <w:b/>
          <w:noProof/>
          <w:sz w:val="24"/>
        </w:rPr>
        <w:tab/>
      </w:r>
      <w:r w:rsidR="005660BD" w:rsidRPr="005660BD">
        <w:rPr>
          <w:b/>
          <w:noProof/>
          <w:sz w:val="24"/>
        </w:rPr>
        <w:t>R4-2520879</w:t>
      </w:r>
    </w:p>
    <w:p w14:paraId="4EAB6170" w14:textId="77777777" w:rsidR="00A15AB4" w:rsidRPr="00A15AB4" w:rsidRDefault="00A15AB4" w:rsidP="00A15AB4">
      <w:pPr>
        <w:pStyle w:val="CRCoverPage"/>
        <w:tabs>
          <w:tab w:val="right" w:pos="9639"/>
        </w:tabs>
        <w:spacing w:after="0"/>
        <w:rPr>
          <w:b/>
          <w:noProof/>
          <w:sz w:val="24"/>
        </w:rPr>
      </w:pPr>
      <w:r w:rsidRPr="00A15AB4">
        <w:rPr>
          <w:b/>
          <w:noProof/>
          <w:sz w:val="24"/>
        </w:rPr>
        <w:t>Dallas, USA, Nov. 17-21,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779D6B07"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9D2A6C" w:rsidRPr="009D2A6C">
        <w:rPr>
          <w:rFonts w:ascii="Arial" w:eastAsia="MS Mincho" w:hAnsi="Arial" w:cs="Arial"/>
        </w:rPr>
        <w:t>Discussion on NUL</w:t>
      </w:r>
      <w:r w:rsidR="009D2A6C">
        <w:rPr>
          <w:rFonts w:ascii="Arial" w:eastAsia="MS Mincho" w:hAnsi="Arial" w:cs="Arial"/>
        </w:rPr>
        <w:t>+</w:t>
      </w:r>
      <w:r w:rsidR="009D2A6C" w:rsidRPr="009D2A6C">
        <w:rPr>
          <w:rFonts w:ascii="Arial" w:eastAsia="MS Mincho" w:hAnsi="Arial" w:cs="Arial"/>
        </w:rPr>
        <w:t>SUL 1Tx-1Tx switching</w:t>
      </w:r>
      <w:r w:rsidR="009D2A6C">
        <w:rPr>
          <w:rFonts w:ascii="Arial" w:eastAsia="MS Mincho" w:hAnsi="Arial" w:cs="Arial"/>
        </w:rPr>
        <w:t xml:space="preserve"> period</w:t>
      </w:r>
    </w:p>
    <w:p w14:paraId="3752E255" w14:textId="2B5D24F5"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5660BD" w:rsidRPr="005660BD">
        <w:rPr>
          <w:rFonts w:ascii="Arial" w:eastAsiaTheme="minorEastAsia" w:hAnsi="Arial" w:cs="Arial"/>
          <w:lang w:eastAsia="zh-CN"/>
        </w:rPr>
        <w:t>10.2.1</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A4EBC20" w14:textId="09164D8C" w:rsidR="00E57E44" w:rsidRPr="00E57E44" w:rsidRDefault="007C7CB9" w:rsidP="0041529D">
      <w:pPr>
        <w:rPr>
          <w:bCs/>
          <w:lang w:eastAsia="zh-CN"/>
        </w:rPr>
      </w:pPr>
      <w:r>
        <w:rPr>
          <w:bCs/>
          <w:lang w:eastAsia="zh-CN"/>
        </w:rPr>
        <w:t xml:space="preserve">This contribution further discusses how to allow 1Tx UE to support NUL+SUL band combination. The justification and the possible </w:t>
      </w:r>
      <w:r w:rsidR="009764E6">
        <w:rPr>
          <w:bCs/>
          <w:lang w:eastAsia="zh-CN"/>
        </w:rPr>
        <w:t>solutions are analysed.</w:t>
      </w:r>
    </w:p>
    <w:p w14:paraId="5A89B520" w14:textId="7D7FC3E3"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98AD42D" w14:textId="772A62B4" w:rsidR="009D2A6C" w:rsidRDefault="009D2A6C" w:rsidP="009D2A6C">
      <w:pPr>
        <w:pStyle w:val="2"/>
        <w:rPr>
          <w:lang w:eastAsia="zh-CN"/>
        </w:rPr>
      </w:pPr>
      <w:r>
        <w:rPr>
          <w:lang w:eastAsia="zh-CN"/>
        </w:rPr>
        <w:t xml:space="preserve">2.1 Justification of the benefit of 1Tx </w:t>
      </w:r>
      <w:r w:rsidR="003D1130">
        <w:rPr>
          <w:lang w:eastAsia="zh-CN"/>
        </w:rPr>
        <w:t xml:space="preserve">UE </w:t>
      </w:r>
      <w:r>
        <w:rPr>
          <w:lang w:eastAsia="zh-CN"/>
        </w:rPr>
        <w:t>RF architecture</w:t>
      </w:r>
    </w:p>
    <w:p w14:paraId="4DD3156D" w14:textId="511A6D00" w:rsidR="003D1130" w:rsidRDefault="003D1130" w:rsidP="009D2A6C">
      <w:pPr>
        <w:rPr>
          <w:lang w:eastAsia="zh-CN"/>
        </w:rPr>
      </w:pPr>
      <w:r>
        <w:rPr>
          <w:lang w:eastAsia="zh-CN"/>
        </w:rPr>
        <w:t>The UE RF architecture for NUL+SUL band combination was assumed 2Tx UE RF architecture, thus 0 us switching period is assumed for NUL/SUL switching. 2Tx UE RF architecture is indeed the 2UL inter-band CA UE RF architecture</w:t>
      </w:r>
      <w:r w:rsidR="001C483B">
        <w:rPr>
          <w:rFonts w:hint="eastAsia"/>
          <w:lang w:eastAsia="zh-CN"/>
        </w:rPr>
        <w:t>.</w:t>
      </w:r>
      <w:r w:rsidR="001C483B">
        <w:rPr>
          <w:lang w:eastAsia="zh-CN"/>
        </w:rPr>
        <w:t xml:space="preserve"> </w:t>
      </w:r>
      <w:r>
        <w:rPr>
          <w:lang w:eastAsia="zh-CN"/>
        </w:rPr>
        <w:t>2UL inter-band CA is supported by high-end smartphone which is very expensive</w:t>
      </w:r>
      <w:r w:rsidR="001C483B">
        <w:rPr>
          <w:lang w:eastAsia="zh-CN"/>
        </w:rPr>
        <w:t>.</w:t>
      </w:r>
      <w:r>
        <w:rPr>
          <w:lang w:eastAsia="zh-CN"/>
        </w:rPr>
        <w:t xml:space="preserve"> Usually, SUL and 2UL inter-band CA are supported at the same time. 2UL CA is not related to coverage, but SUL feature can help coverage thus low-end smartphone has the demand to support SUL feature to enhance UE experience. However, because of the 2Tx UE RF architecture assumption it’s not a good deal from cost consideration to support SUL feature then the system performance is not improved.</w:t>
      </w:r>
      <w:r w:rsidR="008E49F1">
        <w:rPr>
          <w:lang w:eastAsia="zh-CN"/>
        </w:rPr>
        <w:t xml:space="preserve"> Each Tx needs a separate </w:t>
      </w:r>
      <w:proofErr w:type="spellStart"/>
      <w:r w:rsidR="008E49F1">
        <w:rPr>
          <w:lang w:eastAsia="zh-CN"/>
        </w:rPr>
        <w:t>DAC+PA+Filter+Antenna</w:t>
      </w:r>
      <w:proofErr w:type="spellEnd"/>
      <w:r w:rsidR="008E49F1">
        <w:rPr>
          <w:lang w:eastAsia="zh-CN"/>
        </w:rPr>
        <w:t xml:space="preserve"> chain, but the SUL and NUL are not transmitted simultaneously. This is a very unreasonable assumption that a whole extra Tx chain is totally a waste</w:t>
      </w:r>
      <w:r w:rsidR="008D57B6">
        <w:rPr>
          <w:lang w:eastAsia="zh-CN"/>
        </w:rPr>
        <w:t xml:space="preserve"> if NUL+SUL is supported but 2UL CA is not supported.</w:t>
      </w:r>
    </w:p>
    <w:p w14:paraId="095FD57C" w14:textId="5B455583" w:rsidR="0059304B" w:rsidRPr="0059304B" w:rsidRDefault="0059304B" w:rsidP="009D2A6C">
      <w:pPr>
        <w:rPr>
          <w:b/>
          <w:bCs/>
          <w:lang w:eastAsia="zh-CN"/>
        </w:rPr>
      </w:pPr>
      <w:r>
        <w:rPr>
          <w:b/>
          <w:bCs/>
          <w:lang w:eastAsia="zh-CN"/>
        </w:rPr>
        <w:t>O</w:t>
      </w:r>
      <w:r>
        <w:rPr>
          <w:rFonts w:hint="eastAsia"/>
          <w:b/>
          <w:bCs/>
          <w:lang w:eastAsia="zh-CN"/>
        </w:rPr>
        <w:t>bs</w:t>
      </w:r>
      <w:r>
        <w:rPr>
          <w:b/>
          <w:bCs/>
          <w:lang w:eastAsia="zh-CN"/>
        </w:rPr>
        <w:t xml:space="preserve">ervation 1: </w:t>
      </w:r>
      <w:r w:rsidR="00F407E7">
        <w:rPr>
          <w:b/>
          <w:bCs/>
          <w:lang w:eastAsia="zh-CN"/>
        </w:rPr>
        <w:t>Two</w:t>
      </w:r>
      <w:r>
        <w:rPr>
          <w:b/>
          <w:bCs/>
          <w:lang w:eastAsia="zh-CN"/>
        </w:rPr>
        <w:t xml:space="preserve"> separate </w:t>
      </w:r>
      <w:r w:rsidR="00F407E7">
        <w:rPr>
          <w:b/>
          <w:bCs/>
          <w:lang w:eastAsia="zh-CN"/>
        </w:rPr>
        <w:t>RF</w:t>
      </w:r>
      <w:r>
        <w:rPr>
          <w:b/>
          <w:bCs/>
          <w:lang w:eastAsia="zh-CN"/>
        </w:rPr>
        <w:t xml:space="preserve"> </w:t>
      </w:r>
      <w:r>
        <w:rPr>
          <w:rFonts w:hint="eastAsia"/>
          <w:b/>
          <w:bCs/>
          <w:lang w:eastAsia="zh-CN"/>
        </w:rPr>
        <w:t>cha</w:t>
      </w:r>
      <w:r>
        <w:rPr>
          <w:b/>
          <w:bCs/>
          <w:lang w:eastAsia="zh-CN"/>
        </w:rPr>
        <w:t>in</w:t>
      </w:r>
      <w:r w:rsidR="00F407E7">
        <w:rPr>
          <w:b/>
          <w:bCs/>
          <w:lang w:eastAsia="zh-CN"/>
        </w:rPr>
        <w:t>s for NUL and SUL</w:t>
      </w:r>
      <w:r>
        <w:rPr>
          <w:b/>
          <w:bCs/>
          <w:lang w:eastAsia="zh-CN"/>
        </w:rPr>
        <w:t xml:space="preserve"> </w:t>
      </w:r>
      <w:r w:rsidR="00F407E7">
        <w:rPr>
          <w:b/>
          <w:bCs/>
          <w:lang w:eastAsia="zh-CN"/>
        </w:rPr>
        <w:t>are</w:t>
      </w:r>
      <w:r>
        <w:rPr>
          <w:b/>
          <w:bCs/>
          <w:lang w:eastAsia="zh-CN"/>
        </w:rPr>
        <w:t xml:space="preserve"> needed to meet the 0 us switching period requirement for NUL+SUL </w:t>
      </w:r>
      <w:r w:rsidR="00516E50">
        <w:rPr>
          <w:b/>
          <w:bCs/>
          <w:lang w:eastAsia="zh-CN"/>
        </w:rPr>
        <w:t>band combination</w:t>
      </w:r>
      <w:r w:rsidR="00F407E7">
        <w:rPr>
          <w:b/>
          <w:bCs/>
          <w:lang w:eastAsia="zh-CN"/>
        </w:rPr>
        <w:t>, although NUL and SUL are not transmitted simultaneously.</w:t>
      </w:r>
    </w:p>
    <w:p w14:paraId="4A0F0B97" w14:textId="677D32B6" w:rsidR="00B40C7C" w:rsidRDefault="006C26C3" w:rsidP="009D2A6C">
      <w:pPr>
        <w:rPr>
          <w:lang w:eastAsia="zh-CN"/>
        </w:rPr>
      </w:pPr>
      <w:r>
        <w:rPr>
          <w:lang w:eastAsia="zh-CN"/>
        </w:rPr>
        <w:t xml:space="preserve">If NUL/SUL switching period is allowed, </w:t>
      </w:r>
      <w:r w:rsidR="00B40C7C">
        <w:rPr>
          <w:lang w:eastAsia="zh-CN"/>
        </w:rPr>
        <w:t xml:space="preserve">NUL+SUL band combination </w:t>
      </w:r>
      <w:r>
        <w:rPr>
          <w:lang w:eastAsia="zh-CN"/>
        </w:rPr>
        <w:t xml:space="preserve">can be supported </w:t>
      </w:r>
      <w:r w:rsidR="00B40C7C">
        <w:rPr>
          <w:lang w:eastAsia="zh-CN"/>
        </w:rPr>
        <w:t>through 1Tx UE RF architecture</w:t>
      </w:r>
      <w:r>
        <w:rPr>
          <w:lang w:eastAsia="zh-CN"/>
        </w:rPr>
        <w:t xml:space="preserve">. </w:t>
      </w:r>
      <w:r w:rsidR="0059304B">
        <w:rPr>
          <w:lang w:eastAsia="zh-CN"/>
        </w:rPr>
        <w:t xml:space="preserve">R18 CR is agreed that R18 UE is allowed to have a switching period. However, the UE under development is R16, it’s hard to say </w:t>
      </w:r>
      <w:r w:rsidR="0059304B">
        <w:rPr>
          <w:rFonts w:hint="eastAsia"/>
          <w:lang w:eastAsia="zh-CN"/>
        </w:rPr>
        <w:t>wh</w:t>
      </w:r>
      <w:r w:rsidR="0059304B">
        <w:rPr>
          <w:lang w:eastAsia="zh-CN"/>
        </w:rPr>
        <w:t>en R18 UE will be produced because 6G standard discussion is started now. Allowing R</w:t>
      </w:r>
      <w:r w:rsidR="005F02CC">
        <w:rPr>
          <w:lang w:eastAsia="zh-CN"/>
        </w:rPr>
        <w:t>16 and R17 1Tx UE to support NUL+SUL is a very beneficial for the industry.</w:t>
      </w:r>
    </w:p>
    <w:p w14:paraId="06A64097" w14:textId="512F45F2" w:rsidR="005F02CC" w:rsidRDefault="005F02CC" w:rsidP="009D2A6C">
      <w:pPr>
        <w:rPr>
          <w:b/>
          <w:bCs/>
          <w:lang w:eastAsia="zh-CN"/>
        </w:rPr>
      </w:pPr>
      <w:r w:rsidRPr="005F02CC">
        <w:rPr>
          <w:b/>
          <w:bCs/>
          <w:lang w:eastAsia="zh-CN"/>
        </w:rPr>
        <w:t xml:space="preserve">Observation 2: </w:t>
      </w:r>
      <w:r w:rsidR="00F407E7" w:rsidRPr="00F407E7">
        <w:rPr>
          <w:b/>
          <w:bCs/>
          <w:lang w:eastAsia="zh-CN"/>
        </w:rPr>
        <w:t>The smartphones currently under development by OEMs are based on the R16 specification. It would be highly beneficial to the industry if 1Tx UEs were enabled to support the NUL + SUL starting from R16.</w:t>
      </w:r>
    </w:p>
    <w:p w14:paraId="0E256B7F" w14:textId="20E8F0F4" w:rsidR="004F747B" w:rsidRPr="004F747B" w:rsidRDefault="004F747B" w:rsidP="009D2A6C">
      <w:pPr>
        <w:rPr>
          <w:lang w:eastAsia="zh-CN"/>
        </w:rPr>
      </w:pPr>
      <w:r w:rsidRPr="004F747B">
        <w:rPr>
          <w:lang w:eastAsia="zh-CN"/>
        </w:rPr>
        <w:t xml:space="preserve">The switching period for 1Tx UE supporting NUL/SUL switching is the same with what was agreed and as indicated in R18 </w:t>
      </w:r>
      <w:r w:rsidRPr="004F747B">
        <w:rPr>
          <w:rFonts w:ascii="Arial" w:hAnsi="Arial" w:cs="Arial"/>
          <w:i/>
          <w:iCs/>
          <w:sz w:val="18"/>
          <w:szCs w:val="18"/>
          <w:lang w:eastAsia="fr-FR"/>
        </w:rPr>
        <w:t>switchingPeriodFor1T-r18</w:t>
      </w:r>
      <w:r w:rsidRPr="004F747B">
        <w:rPr>
          <w:rFonts w:ascii="Arial" w:hAnsi="Arial" w:cs="Arial"/>
          <w:sz w:val="18"/>
          <w:szCs w:val="18"/>
          <w:lang w:eastAsia="fr-FR"/>
        </w:rPr>
        <w:t xml:space="preserve"> capability.</w:t>
      </w:r>
      <w:r>
        <w:rPr>
          <w:rFonts w:ascii="Arial" w:hAnsi="Arial" w:cs="Arial"/>
          <w:sz w:val="18"/>
          <w:szCs w:val="18"/>
          <w:lang w:eastAsia="fr-FR"/>
        </w:rPr>
        <w:t xml:space="preserve"> </w:t>
      </w:r>
      <w:r w:rsidRPr="004F747B">
        <w:rPr>
          <w:lang w:eastAsia="zh-CN"/>
        </w:rPr>
        <w:t xml:space="preserve">CR is already agreed for R18, </w:t>
      </w:r>
      <w:r w:rsidR="006A2210">
        <w:rPr>
          <w:lang w:eastAsia="zh-CN"/>
        </w:rPr>
        <w:t>RAN4 needs to have an agreement that this capability is allowed</w:t>
      </w:r>
      <w:r w:rsidR="006A2210" w:rsidRPr="006A2210">
        <w:rPr>
          <w:lang w:eastAsia="zh-CN"/>
        </w:rPr>
        <w:t xml:space="preserve"> from release 16</w:t>
      </w:r>
      <w:r>
        <w:rPr>
          <w:lang w:eastAsia="zh-CN"/>
        </w:rPr>
        <w:t xml:space="preserve">. </w:t>
      </w:r>
    </w:p>
    <w:p w14:paraId="02FB53CB" w14:textId="438F825A" w:rsidR="00A15F95" w:rsidRDefault="00190BB8" w:rsidP="009D2A6C">
      <w:pPr>
        <w:rPr>
          <w:b/>
          <w:bCs/>
          <w:lang w:eastAsia="zh-CN"/>
        </w:rPr>
      </w:pPr>
      <w:r>
        <w:rPr>
          <w:rFonts w:hint="eastAsia"/>
          <w:b/>
          <w:bCs/>
          <w:lang w:eastAsia="zh-CN"/>
        </w:rPr>
        <w:t>P</w:t>
      </w:r>
      <w:r>
        <w:rPr>
          <w:b/>
          <w:bCs/>
          <w:lang w:eastAsia="zh-CN"/>
        </w:rPr>
        <w:t>roposal</w:t>
      </w:r>
      <w:r w:rsidR="006D7B47">
        <w:rPr>
          <w:b/>
          <w:bCs/>
          <w:lang w:eastAsia="zh-CN"/>
        </w:rPr>
        <w:t xml:space="preserve"> 1</w:t>
      </w:r>
      <w:r>
        <w:rPr>
          <w:b/>
          <w:bCs/>
          <w:lang w:eastAsia="zh-CN"/>
        </w:rPr>
        <w:t xml:space="preserve">: </w:t>
      </w:r>
      <w:r w:rsidR="006D7B47">
        <w:rPr>
          <w:b/>
          <w:bCs/>
          <w:lang w:eastAsia="zh-CN"/>
        </w:rPr>
        <w:t xml:space="preserve">RAN4 agree that </w:t>
      </w:r>
      <w:r w:rsidR="00A15F95" w:rsidRPr="006D7B47">
        <w:rPr>
          <w:b/>
          <w:bCs/>
          <w:lang w:eastAsia="zh-CN"/>
        </w:rPr>
        <w:t>1Tx-1Tx switching period</w:t>
      </w:r>
      <w:r w:rsidR="00A15F95">
        <w:rPr>
          <w:b/>
          <w:bCs/>
          <w:lang w:eastAsia="zh-CN"/>
        </w:rPr>
        <w:t xml:space="preserve"> capability is introduced </w:t>
      </w:r>
      <w:r w:rsidR="00C86460" w:rsidRPr="00C86460">
        <w:rPr>
          <w:b/>
          <w:bCs/>
          <w:lang w:eastAsia="zh-CN"/>
        </w:rPr>
        <w:t>and early implemented</w:t>
      </w:r>
      <w:r w:rsidR="00C86460">
        <w:rPr>
          <w:b/>
          <w:bCs/>
          <w:lang w:eastAsia="zh-CN"/>
        </w:rPr>
        <w:t xml:space="preserve"> </w:t>
      </w:r>
      <w:r w:rsidR="006A2210">
        <w:rPr>
          <w:b/>
          <w:bCs/>
          <w:lang w:eastAsia="zh-CN"/>
        </w:rPr>
        <w:t xml:space="preserve">from release 16 </w:t>
      </w:r>
      <w:r w:rsidR="00A15F95">
        <w:rPr>
          <w:b/>
          <w:bCs/>
          <w:lang w:eastAsia="zh-CN"/>
        </w:rPr>
        <w:t xml:space="preserve">to allow </w:t>
      </w:r>
      <w:r w:rsidR="006D7B47">
        <w:rPr>
          <w:b/>
          <w:bCs/>
          <w:lang w:eastAsia="zh-CN"/>
        </w:rPr>
        <w:t>1Tx UE to support NUL + SUL band combinations</w:t>
      </w:r>
      <w:r w:rsidR="00A15F95">
        <w:rPr>
          <w:b/>
          <w:bCs/>
          <w:lang w:eastAsia="zh-CN"/>
        </w:rPr>
        <w:t>.</w:t>
      </w:r>
    </w:p>
    <w:p w14:paraId="1D9B2517" w14:textId="0B56C5EE" w:rsidR="00190BB8" w:rsidRPr="005F02CC" w:rsidRDefault="00A15F95" w:rsidP="00A15F95">
      <w:pPr>
        <w:ind w:firstLine="284"/>
        <w:rPr>
          <w:b/>
          <w:bCs/>
          <w:lang w:eastAsia="zh-CN"/>
        </w:rPr>
      </w:pPr>
      <w:r>
        <w:rPr>
          <w:b/>
          <w:bCs/>
          <w:lang w:eastAsia="zh-CN"/>
        </w:rPr>
        <w:t xml:space="preserve">- The switching period capability is the same with </w:t>
      </w:r>
      <w:r w:rsidRPr="006A2210">
        <w:rPr>
          <w:b/>
          <w:bCs/>
          <w:i/>
          <w:iCs/>
          <w:lang w:eastAsia="zh-CN"/>
        </w:rPr>
        <w:t>uplinkTxSwitchingPeriod-r16</w:t>
      </w:r>
      <w:r w:rsidRPr="006A2210">
        <w:rPr>
          <w:b/>
          <w:bCs/>
          <w:lang w:eastAsia="zh-CN"/>
        </w:rPr>
        <w:t xml:space="preserve"> and </w:t>
      </w:r>
      <w:r w:rsidRPr="006A2210">
        <w:rPr>
          <w:b/>
          <w:bCs/>
          <w:i/>
          <w:iCs/>
          <w:lang w:eastAsia="zh-CN"/>
        </w:rPr>
        <w:t>switchingPeriodFor1T-r18</w:t>
      </w:r>
      <w:r w:rsidR="006D7B47">
        <w:rPr>
          <w:b/>
          <w:bCs/>
          <w:lang w:eastAsia="zh-CN"/>
        </w:rPr>
        <w:t>: {35us, 140us, 210us}.</w:t>
      </w:r>
    </w:p>
    <w:p w14:paraId="0735F648" w14:textId="77777777" w:rsidR="005F02CC" w:rsidRDefault="005F02CC" w:rsidP="005F02CC">
      <w:pPr>
        <w:pStyle w:val="2"/>
        <w:rPr>
          <w:lang w:eastAsia="zh-CN"/>
        </w:rPr>
      </w:pPr>
      <w:r>
        <w:rPr>
          <w:lang w:eastAsia="zh-CN"/>
        </w:rPr>
        <w:t xml:space="preserve">2.2 </w:t>
      </w:r>
      <w:proofErr w:type="spellStart"/>
      <w:r>
        <w:rPr>
          <w:lang w:eastAsia="zh-CN"/>
        </w:rPr>
        <w:t>Signaling</w:t>
      </w:r>
      <w:proofErr w:type="spellEnd"/>
      <w:r>
        <w:rPr>
          <w:lang w:eastAsia="zh-CN"/>
        </w:rPr>
        <w:t xml:space="preserve"> handling</w:t>
      </w:r>
    </w:p>
    <w:p w14:paraId="0CB2929B" w14:textId="2D35AFAC" w:rsidR="00300E2D" w:rsidRDefault="00F407E7" w:rsidP="009D2A6C">
      <w:pPr>
        <w:rPr>
          <w:lang w:eastAsia="zh-CN"/>
        </w:rPr>
      </w:pPr>
      <w:r>
        <w:rPr>
          <w:lang w:eastAsia="zh-CN"/>
        </w:rPr>
        <w:t xml:space="preserve">If </w:t>
      </w:r>
      <w:r w:rsidR="004F747B">
        <w:rPr>
          <w:lang w:eastAsia="zh-CN"/>
        </w:rPr>
        <w:t>non-zero</w:t>
      </w:r>
      <w:r>
        <w:rPr>
          <w:lang w:eastAsia="zh-CN"/>
        </w:rPr>
        <w:t xml:space="preserve"> switching period for NUL+SUL 1Tx-1Tx switching </w:t>
      </w:r>
      <w:r>
        <w:rPr>
          <w:rFonts w:hint="eastAsia"/>
          <w:lang w:eastAsia="zh-CN"/>
        </w:rPr>
        <w:t>can</w:t>
      </w:r>
      <w:r>
        <w:rPr>
          <w:lang w:eastAsia="zh-CN"/>
        </w:rPr>
        <w:t xml:space="preserve"> be agreed in the group, </w:t>
      </w:r>
      <w:r w:rsidR="006A2210">
        <w:rPr>
          <w:lang w:eastAsia="zh-CN"/>
        </w:rPr>
        <w:t xml:space="preserve">the remaining issue is how to handle the capability </w:t>
      </w:r>
      <w:proofErr w:type="spellStart"/>
      <w:r w:rsidR="006A2210">
        <w:rPr>
          <w:lang w:eastAsia="zh-CN"/>
        </w:rPr>
        <w:t>signaling</w:t>
      </w:r>
      <w:proofErr w:type="spellEnd"/>
      <w:r w:rsidR="006A2210">
        <w:rPr>
          <w:lang w:eastAsia="zh-CN"/>
        </w:rPr>
        <w:t xml:space="preserve"> as it’s a legacy feature and the signal should be allowed from release 16. </w:t>
      </w:r>
      <w:r>
        <w:rPr>
          <w:lang w:eastAsia="zh-CN"/>
        </w:rPr>
        <w:t xml:space="preserve">According the discussion in the last meeting, </w:t>
      </w:r>
      <w:r w:rsidR="00300E2D">
        <w:rPr>
          <w:lang w:eastAsia="zh-CN"/>
        </w:rPr>
        <w:t>there</w:t>
      </w:r>
      <w:r>
        <w:rPr>
          <w:lang w:eastAsia="zh-CN"/>
        </w:rPr>
        <w:t xml:space="preserve"> may be</w:t>
      </w:r>
      <w:r w:rsidR="00300E2D">
        <w:rPr>
          <w:lang w:eastAsia="zh-CN"/>
        </w:rPr>
        <w:t xml:space="preserve"> </w:t>
      </w:r>
      <w:r>
        <w:rPr>
          <w:lang w:eastAsia="zh-CN"/>
        </w:rPr>
        <w:t xml:space="preserve">3 possible options: Reuse R16 IE, Reuse R18 IE and new R19 </w:t>
      </w:r>
      <w:proofErr w:type="spellStart"/>
      <w:r>
        <w:rPr>
          <w:lang w:eastAsia="zh-CN"/>
        </w:rPr>
        <w:t>signaling</w:t>
      </w:r>
      <w:proofErr w:type="spellEnd"/>
      <w:r>
        <w:rPr>
          <w:lang w:eastAsia="zh-CN"/>
        </w:rPr>
        <w:t>.</w:t>
      </w:r>
      <w:r w:rsidR="00252A4E">
        <w:rPr>
          <w:lang w:eastAsia="zh-CN"/>
        </w:rPr>
        <w:t xml:space="preserve"> From our understanding,</w:t>
      </w:r>
      <w:r>
        <w:rPr>
          <w:lang w:eastAsia="zh-CN"/>
        </w:rPr>
        <w:t xml:space="preserve"> </w:t>
      </w:r>
      <w:r w:rsidR="00252A4E">
        <w:rPr>
          <w:lang w:eastAsia="zh-CN"/>
        </w:rPr>
        <w:t>RAN2 may be the better place to decide which one is the good choice. But RAN4 can still have some preliminary discussion to find if we can do some down selection.</w:t>
      </w:r>
    </w:p>
    <w:p w14:paraId="16807E37" w14:textId="17E754C0" w:rsidR="00516E50" w:rsidRDefault="00516E50" w:rsidP="009D2A6C">
      <w:pPr>
        <w:rPr>
          <w:b/>
          <w:bCs/>
          <w:i/>
          <w:iCs/>
          <w:u w:val="single"/>
          <w:lang w:eastAsia="zh-CN"/>
        </w:rPr>
      </w:pPr>
      <w:r w:rsidRPr="00516E50">
        <w:rPr>
          <w:rFonts w:hint="eastAsia"/>
          <w:b/>
          <w:bCs/>
          <w:i/>
          <w:iCs/>
          <w:u w:val="single"/>
          <w:lang w:eastAsia="zh-CN"/>
        </w:rPr>
        <w:t>R</w:t>
      </w:r>
      <w:r w:rsidRPr="00516E50">
        <w:rPr>
          <w:b/>
          <w:bCs/>
          <w:i/>
          <w:iCs/>
          <w:u w:val="single"/>
          <w:lang w:eastAsia="zh-CN"/>
        </w:rPr>
        <w:t>euse R16 IE</w:t>
      </w:r>
    </w:p>
    <w:p w14:paraId="20AB1607" w14:textId="5051236C" w:rsidR="000C1CFB" w:rsidRPr="000C1CFB" w:rsidRDefault="000C1CFB" w:rsidP="009D2A6C">
      <w:pPr>
        <w:rPr>
          <w:lang w:eastAsia="zh-CN"/>
        </w:rPr>
      </w:pPr>
      <w:r w:rsidRPr="000C1CFB">
        <w:rPr>
          <w:lang w:eastAsia="zh-CN"/>
        </w:rPr>
        <w:t>The possibly reusable R16 IE is copied from TS 38.331 and TS 38.306</w:t>
      </w:r>
      <w:r>
        <w:rPr>
          <w:lang w:eastAsia="zh-CN"/>
        </w:rPr>
        <w:t xml:space="preserve"> in the following,</w:t>
      </w:r>
    </w:p>
    <w:p w14:paraId="01BADE33" w14:textId="478FCD65" w:rsidR="00516E50" w:rsidRDefault="00516E50" w:rsidP="009D2A6C">
      <w:pPr>
        <w:rPr>
          <w:lang w:eastAsia="zh-CN"/>
        </w:rPr>
      </w:pPr>
      <w:r w:rsidRPr="00B54286">
        <w:rPr>
          <w:noProof/>
          <w:lang w:eastAsia="zh-CN"/>
        </w:rPr>
        <w:lastRenderedPageBreak/>
        <w:drawing>
          <wp:inline distT="0" distB="0" distL="0" distR="0" wp14:anchorId="72C77D9F" wp14:editId="6A2B261C">
            <wp:extent cx="4504314" cy="56964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2685" cy="580816"/>
                    </a:xfrm>
                    <a:prstGeom prst="rect">
                      <a:avLst/>
                    </a:prstGeom>
                  </pic:spPr>
                </pic:pic>
              </a:graphicData>
            </a:graphic>
          </wp:inline>
        </w:drawing>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02CC" w:rsidRPr="00B33F36" w14:paraId="36D4E189" w14:textId="77777777" w:rsidTr="00F83A49">
        <w:trPr>
          <w:cantSplit/>
          <w:tblHeader/>
        </w:trPr>
        <w:tc>
          <w:tcPr>
            <w:tcW w:w="6917" w:type="dxa"/>
          </w:tcPr>
          <w:p w14:paraId="71F60B32" w14:textId="77777777" w:rsidR="005F02CC" w:rsidRPr="00B33F36" w:rsidRDefault="005F02CC" w:rsidP="00F83A49">
            <w:pPr>
              <w:pStyle w:val="TAL"/>
              <w:rPr>
                <w:b/>
                <w:bCs/>
                <w:i/>
                <w:iCs/>
              </w:rPr>
            </w:pPr>
            <w:r w:rsidRPr="00B33F36">
              <w:rPr>
                <w:b/>
                <w:bCs/>
                <w:i/>
                <w:iCs/>
              </w:rPr>
              <w:t xml:space="preserve">ULTxSwitchingBandPair-r16, </w:t>
            </w:r>
            <w:r w:rsidRPr="00B33F36">
              <w:rPr>
                <w:rFonts w:cs="Arial"/>
                <w:b/>
                <w:bCs/>
                <w:i/>
                <w:iCs/>
                <w:lang w:eastAsia="fr-FR"/>
              </w:rPr>
              <w:t>ULTxSwitchingBandPair-v1700</w:t>
            </w:r>
          </w:p>
          <w:p w14:paraId="07187820" w14:textId="77777777" w:rsidR="005F02CC" w:rsidRPr="00B33F36" w:rsidRDefault="005F02CC" w:rsidP="00F83A49">
            <w:pPr>
              <w:pStyle w:val="TAL"/>
            </w:pPr>
            <w:r w:rsidRPr="00B33F36">
              <w:t xml:space="preserve">Indicates UE supports dynamic UL 1Tx-2Tx switching in case of inter-band CA, SUL, and </w:t>
            </w:r>
            <w:r w:rsidRPr="00B33F36">
              <w:rPr>
                <w:lang w:eastAsia="en-GB"/>
              </w:rPr>
              <w:t>(NG)</w:t>
            </w:r>
            <w:r w:rsidRPr="00B33F36">
              <w:t>EN-DC</w:t>
            </w:r>
            <w:r w:rsidRPr="00B33F36">
              <w:rPr>
                <w:rFonts w:cs="Arial"/>
                <w:lang w:eastAsia="zh-CN"/>
              </w:rPr>
              <w:t xml:space="preserve">, and </w:t>
            </w:r>
            <w:r w:rsidRPr="00B33F36">
              <w:rPr>
                <w:rFonts w:cs="Arial"/>
                <w:szCs w:val="18"/>
                <w:lang w:eastAsia="zh-CN"/>
              </w:rPr>
              <w:t xml:space="preserve">UL 2Tx-2Tx switching </w:t>
            </w:r>
            <w:r w:rsidRPr="00B33F36">
              <w:rPr>
                <w:rFonts w:cs="Arial"/>
                <w:lang w:eastAsia="zh-CN"/>
              </w:rPr>
              <w:t>in case of inter-band CA and SUL</w:t>
            </w:r>
            <w:r w:rsidRPr="00B33F36">
              <w:t xml:space="preserve"> as defined in TS 38.214 [12], TS 38.101-1 [2] and </w:t>
            </w:r>
            <w:r w:rsidRPr="00B33F36">
              <w:rPr>
                <w:lang w:eastAsia="en-GB"/>
              </w:rPr>
              <w:t>TS 38.101-3 [4]</w:t>
            </w:r>
            <w:r w:rsidRPr="00B33F36">
              <w:t>. The capability signalling comprises of the following parameters:</w:t>
            </w:r>
          </w:p>
          <w:p w14:paraId="50C519F3" w14:textId="77777777" w:rsidR="005F02CC" w:rsidRPr="00B33F36" w:rsidRDefault="005F02CC" w:rsidP="00F83A49">
            <w:pPr>
              <w:pStyle w:val="TAL"/>
              <w:ind w:left="360" w:hangingChars="200" w:hanging="360"/>
              <w:rPr>
                <w:rFonts w:cs="Arial"/>
                <w:szCs w:val="18"/>
              </w:rPr>
            </w:pPr>
            <w:r w:rsidRPr="00B33F36">
              <w:rPr>
                <w:rFonts w:cs="Arial"/>
                <w:szCs w:val="18"/>
              </w:rPr>
              <w:t>-</w:t>
            </w:r>
            <w:r w:rsidRPr="00B33F36">
              <w:rPr>
                <w:rFonts w:cs="Arial"/>
                <w:szCs w:val="18"/>
              </w:rPr>
              <w:tab/>
            </w:r>
            <w:r w:rsidRPr="00B33F36">
              <w:rPr>
                <w:rFonts w:cs="Arial"/>
                <w:i/>
                <w:szCs w:val="18"/>
              </w:rPr>
              <w:t>bandIndexUL1-r16</w:t>
            </w:r>
            <w:r w:rsidRPr="00B33F36">
              <w:rPr>
                <w:rFonts w:cs="Arial"/>
                <w:szCs w:val="18"/>
              </w:rPr>
              <w:t xml:space="preserve"> and </w:t>
            </w:r>
            <w:r w:rsidRPr="00B33F36">
              <w:rPr>
                <w:rFonts w:cs="Arial"/>
                <w:i/>
                <w:szCs w:val="18"/>
              </w:rPr>
              <w:t>bandIndexUL2-r16</w:t>
            </w:r>
            <w:r w:rsidRPr="00B33F36">
              <w:rPr>
                <w:rFonts w:cs="Arial"/>
                <w:szCs w:val="18"/>
              </w:rPr>
              <w:t xml:space="preserve"> indicate the band pair on which UE supports</w:t>
            </w:r>
            <w:r w:rsidRPr="00B33F36">
              <w:t xml:space="preserve"> dynamic UL Tx switching. </w:t>
            </w:r>
            <w:r w:rsidRPr="00B33F36">
              <w:rPr>
                <w:i/>
              </w:rPr>
              <w:t>bandindexUL1</w:t>
            </w:r>
            <w:r w:rsidRPr="00B33F36">
              <w:t>/</w:t>
            </w:r>
            <w:r w:rsidRPr="00B33F36">
              <w:rPr>
                <w:i/>
              </w:rPr>
              <w:t>bandindexUL2</w:t>
            </w:r>
            <w:r w:rsidRPr="00B33F36">
              <w:t xml:space="preserve"> xx refers to </w:t>
            </w:r>
            <w:r w:rsidRPr="00B33F36">
              <w:rPr>
                <w:rFonts w:cs="Arial"/>
                <w:szCs w:val="18"/>
              </w:rPr>
              <w:t xml:space="preserve">the </w:t>
            </w:r>
            <w:proofErr w:type="spellStart"/>
            <w:r w:rsidRPr="00B33F36">
              <w:rPr>
                <w:rFonts w:cs="Arial"/>
                <w:szCs w:val="18"/>
              </w:rPr>
              <w:t>xxth</w:t>
            </w:r>
            <w:proofErr w:type="spellEnd"/>
            <w:r w:rsidRPr="00B33F36">
              <w:rPr>
                <w:rFonts w:cs="Arial"/>
                <w:szCs w:val="18"/>
              </w:rPr>
              <w:t xml:space="preserve"> band entry in the band combination.</w:t>
            </w:r>
            <w:r w:rsidRPr="00B33F36">
              <w:t xml:space="preserve"> </w:t>
            </w:r>
            <w:r w:rsidRPr="00B33F36">
              <w:rPr>
                <w:rFonts w:cs="Arial"/>
                <w:szCs w:val="18"/>
              </w:rPr>
              <w:t xml:space="preserve">UE shall indicate support for 2-layer UL MIMO capabilities on one of the indicated two bands in each </w:t>
            </w:r>
            <w:proofErr w:type="spellStart"/>
            <w:r w:rsidRPr="00B33F36">
              <w:rPr>
                <w:rFonts w:cs="Arial"/>
                <w:szCs w:val="18"/>
              </w:rPr>
              <w:t>FeatureSet</w:t>
            </w:r>
            <w:proofErr w:type="spellEnd"/>
            <w:r w:rsidRPr="00B33F36">
              <w:rPr>
                <w:rFonts w:cs="Arial"/>
                <w:szCs w:val="18"/>
              </w:rPr>
              <w:t xml:space="preserve"> entry supporting UL 1Tx-2Tx switching</w:t>
            </w:r>
            <w:r w:rsidRPr="00B33F36">
              <w:rPr>
                <w:rFonts w:cs="Arial"/>
                <w:szCs w:val="18"/>
                <w:lang w:eastAsia="zh-CN"/>
              </w:rPr>
              <w:t xml:space="preserve"> and indicate support for 2-layer UL MIMO capabilities on both bands</w:t>
            </w:r>
            <w:r w:rsidRPr="00B33F36">
              <w:rPr>
                <w:rFonts w:cs="Arial"/>
                <w:szCs w:val="18"/>
                <w:lang w:eastAsia="fr-FR"/>
              </w:rPr>
              <w:t xml:space="preserve"> in each </w:t>
            </w:r>
            <w:proofErr w:type="spellStart"/>
            <w:r w:rsidRPr="00B33F36">
              <w:rPr>
                <w:rFonts w:cs="Arial"/>
                <w:szCs w:val="18"/>
                <w:lang w:eastAsia="fr-FR"/>
              </w:rPr>
              <w:t>FeatureSet</w:t>
            </w:r>
            <w:proofErr w:type="spellEnd"/>
            <w:r w:rsidRPr="00B33F36">
              <w:rPr>
                <w:rFonts w:cs="Arial"/>
                <w:szCs w:val="18"/>
                <w:lang w:eastAsia="fr-FR"/>
              </w:rPr>
              <w:t xml:space="preserve"> entry supporting UL 2T-2Tx switching</w:t>
            </w:r>
            <w:r w:rsidRPr="00B33F36">
              <w:rPr>
                <w:rFonts w:cs="Arial"/>
                <w:szCs w:val="18"/>
              </w:rPr>
              <w:t>, and only the band where UE supports 2-layer UL MIMO capability can work as carrier2 as defined in TS 38.101-1 [2] and TS 38.101-3 [4].</w:t>
            </w:r>
          </w:p>
          <w:p w14:paraId="34814D34" w14:textId="77777777" w:rsidR="005F02CC" w:rsidRPr="00B33F36" w:rsidRDefault="005F02CC" w:rsidP="00F83A49">
            <w:pPr>
              <w:pStyle w:val="TAL"/>
              <w:ind w:left="360" w:hangingChars="200" w:hanging="360"/>
            </w:pPr>
            <w:r w:rsidRPr="00B33F36">
              <w:rPr>
                <w:rFonts w:cs="Arial"/>
                <w:szCs w:val="18"/>
              </w:rPr>
              <w:t>-</w:t>
            </w:r>
            <w:r w:rsidRPr="00B33F36">
              <w:rPr>
                <w:rFonts w:cs="Arial"/>
                <w:szCs w:val="18"/>
              </w:rPr>
              <w:tab/>
            </w:r>
            <w:r w:rsidRPr="00EB42B6">
              <w:rPr>
                <w:i/>
                <w:highlight w:val="yellow"/>
              </w:rPr>
              <w:t>uplinkTxSwitchingPeriod</w:t>
            </w:r>
            <w:r w:rsidRPr="00EB42B6">
              <w:rPr>
                <w:rFonts w:cs="Arial"/>
                <w:i/>
                <w:szCs w:val="18"/>
                <w:highlight w:val="yellow"/>
              </w:rPr>
              <w:t>-r16</w:t>
            </w:r>
            <w:r w:rsidRPr="00EB42B6">
              <w:t xml:space="preserve"> indicates the length of UL Tx switching period </w:t>
            </w:r>
            <w:r w:rsidRPr="00EB42B6">
              <w:rPr>
                <w:rFonts w:cs="Arial"/>
                <w:lang w:eastAsia="fr-FR"/>
              </w:rPr>
              <w:t xml:space="preserve">of </w:t>
            </w:r>
            <w:r w:rsidRPr="00EB42B6">
              <w:rPr>
                <w:rFonts w:cs="Arial"/>
                <w:highlight w:val="yellow"/>
                <w:lang w:eastAsia="fr-FR"/>
              </w:rPr>
              <w:t xml:space="preserve">1Tx-2Tx switching </w:t>
            </w:r>
            <w:r w:rsidRPr="00EB42B6">
              <w:rPr>
                <w:highlight w:val="yellow"/>
              </w:rPr>
              <w:t>per pair of UL bands</w:t>
            </w:r>
            <w:r w:rsidRPr="00EB42B6">
              <w:t xml:space="preserve"> per band combination when dynamic UL Tx switching is configured, as specified in TS 38.101-1 [2] and TS 38.101-3 [4]. UE shall not report the value n210us for EN-DC band combinations. n35us represents 35 </w:t>
            </w:r>
            <w:r w:rsidRPr="00EB42B6">
              <w:rPr>
                <w:rFonts w:cs="Arial"/>
              </w:rPr>
              <w:t>µ</w:t>
            </w:r>
            <w:r w:rsidRPr="00EB42B6">
              <w:t>s, n140us represents 140</w:t>
            </w:r>
            <w:r w:rsidRPr="00EB42B6">
              <w:rPr>
                <w:rFonts w:cs="Arial"/>
              </w:rPr>
              <w:t>µ</w:t>
            </w:r>
            <w:r w:rsidRPr="00EB42B6">
              <w:t>s, and so on, as specified in TS 38.101-1 [2] and TS 38.101-3 [4].</w:t>
            </w:r>
          </w:p>
          <w:p w14:paraId="5F7B9A22" w14:textId="77777777" w:rsidR="005F02CC" w:rsidRPr="00B33F36" w:rsidRDefault="005F02CC" w:rsidP="00F83A49">
            <w:pPr>
              <w:pStyle w:val="TAL"/>
              <w:ind w:left="360" w:hangingChars="200" w:hanging="360"/>
            </w:pPr>
            <w:r w:rsidRPr="00B33F36">
              <w:rPr>
                <w:rFonts w:cs="Arial"/>
                <w:szCs w:val="18"/>
                <w:lang w:eastAsia="fr-FR"/>
              </w:rPr>
              <w:t>-</w:t>
            </w:r>
            <w:r w:rsidRPr="00B33F36">
              <w:rPr>
                <w:rFonts w:cs="Arial"/>
                <w:szCs w:val="18"/>
                <w:lang w:eastAsia="fr-FR"/>
              </w:rPr>
              <w:tab/>
            </w:r>
            <w:r w:rsidRPr="00B33F36">
              <w:rPr>
                <w:rFonts w:cs="Arial"/>
                <w:i/>
                <w:lang w:eastAsia="fr-FR"/>
              </w:rPr>
              <w:t>uplinkTxSwitchingPeriod2T2T</w:t>
            </w:r>
            <w:r w:rsidRPr="00B33F36">
              <w:rPr>
                <w:rFonts w:cs="Arial"/>
                <w:i/>
                <w:szCs w:val="18"/>
                <w:lang w:eastAsia="fr-FR"/>
              </w:rPr>
              <w:t>-r17</w:t>
            </w:r>
            <w:r w:rsidRPr="00B33F36">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B33F36">
              <w:rPr>
                <w:rFonts w:cs="Arial"/>
              </w:rPr>
              <w:t>µ</w:t>
            </w:r>
            <w:r w:rsidRPr="00B33F36">
              <w:rPr>
                <w:rFonts w:cs="Arial"/>
                <w:lang w:eastAsia="fr-FR"/>
              </w:rPr>
              <w:t>s, n140us represents 140</w:t>
            </w:r>
            <w:r w:rsidRPr="00B33F36">
              <w:rPr>
                <w:rFonts w:cs="Arial"/>
              </w:rPr>
              <w:t>µ</w:t>
            </w:r>
            <w:r w:rsidRPr="00B33F36">
              <w:rPr>
                <w:rFonts w:cs="Arial"/>
                <w:lang w:eastAsia="fr-FR"/>
              </w:rPr>
              <w:t>s, and so on, as specified in TS 38.101-1 [2] and TS 38.101-3 [4].</w:t>
            </w:r>
          </w:p>
          <w:p w14:paraId="23D4E6D1" w14:textId="77777777" w:rsidR="005F02CC" w:rsidRPr="00B33F36" w:rsidRDefault="005F02CC" w:rsidP="00F83A49">
            <w:pPr>
              <w:pStyle w:val="TAL"/>
              <w:ind w:left="360" w:hangingChars="200" w:hanging="360"/>
              <w:rPr>
                <w:rFonts w:cs="Arial"/>
                <w:szCs w:val="18"/>
                <w:lang w:eastAsia="en-GB"/>
              </w:rPr>
            </w:pPr>
            <w:r w:rsidRPr="00B33F36">
              <w:rPr>
                <w:rFonts w:cs="Arial"/>
                <w:szCs w:val="18"/>
              </w:rPr>
              <w:t>-</w:t>
            </w:r>
            <w:r w:rsidRPr="00B33F36">
              <w:rPr>
                <w:rFonts w:cs="Arial"/>
                <w:szCs w:val="18"/>
              </w:rPr>
              <w:tab/>
            </w:r>
            <w:r w:rsidRPr="00B33F36">
              <w:rPr>
                <w:rFonts w:cs="Arial"/>
                <w:i/>
                <w:szCs w:val="18"/>
              </w:rPr>
              <w:t>uplinkTxSwitching-DL-Interruption-r16</w:t>
            </w:r>
            <w:r w:rsidRPr="00B33F36">
              <w:rPr>
                <w:rFonts w:cs="Arial"/>
                <w:szCs w:val="18"/>
              </w:rPr>
              <w:t xml:space="preserve"> indicates that DL interruption on the band will occur during UL Tx switching, as specified in TS 38.13</w:t>
            </w:r>
            <w:r w:rsidRPr="00B33F36">
              <w:rPr>
                <w:rFonts w:cs="Arial"/>
                <w:szCs w:val="18"/>
                <w:lang w:eastAsia="en-GB"/>
              </w:rPr>
              <w:t xml:space="preserve">3 [5] and in TS 36.133 [27]. UE is not allowed to set this field for the band combination of SUL </w:t>
            </w:r>
            <w:proofErr w:type="spellStart"/>
            <w:r w:rsidRPr="00B33F36">
              <w:rPr>
                <w:rFonts w:cs="Arial"/>
                <w:szCs w:val="18"/>
                <w:lang w:eastAsia="en-GB"/>
              </w:rPr>
              <w:t>band+TDD</w:t>
            </w:r>
            <w:proofErr w:type="spellEnd"/>
            <w:r w:rsidRPr="00B33F36">
              <w:rPr>
                <w:rFonts w:cs="Arial"/>
                <w:szCs w:val="18"/>
                <w:lang w:eastAsia="en-GB"/>
              </w:rPr>
              <w:t xml:space="preserve"> band, for which no DL interruption is allowed.</w:t>
            </w:r>
          </w:p>
          <w:p w14:paraId="39A798F2" w14:textId="77777777" w:rsidR="005F02CC" w:rsidRPr="00B33F36" w:rsidRDefault="005F02CC" w:rsidP="00F83A49">
            <w:pPr>
              <w:pStyle w:val="TAL"/>
              <w:ind w:leftChars="200" w:left="400"/>
              <w:rPr>
                <w:rFonts w:cs="Arial"/>
                <w:szCs w:val="18"/>
                <w:lang w:eastAsia="en-GB"/>
              </w:rPr>
            </w:pPr>
            <w:r w:rsidRPr="00B33F36">
              <w:rPr>
                <w:rFonts w:cs="Arial"/>
                <w:szCs w:val="18"/>
              </w:rPr>
              <w:t>Field encoded as a bit map, where bit N is set to "1" if DL interruption on band N will occur during uplink Tx switching as specified in TS 38.13</w:t>
            </w:r>
            <w:r w:rsidRPr="00B33F36">
              <w:rPr>
                <w:rFonts w:cs="Arial"/>
                <w:szCs w:val="18"/>
                <w:lang w:eastAsia="en-GB"/>
              </w:rPr>
              <w:t>3 [5] and in TS 36.133 [27]</w:t>
            </w:r>
            <w:r w:rsidRPr="00B33F36">
              <w:rPr>
                <w:rFonts w:cs="Arial"/>
                <w:szCs w:val="18"/>
              </w:rPr>
              <w:t xml:space="preserve">. The leading / leftmost bit (bit 0) corresponds to the first band of this band combination, the next bit corresponds to the second band of this band combination and so on. </w:t>
            </w:r>
            <w:r w:rsidRPr="00B33F36">
              <w:rPr>
                <w:rFonts w:cs="Arial"/>
                <w:szCs w:val="18"/>
                <w:lang w:eastAsia="en-GB"/>
              </w:rPr>
              <w:t>The capability is not applicable to the following band combinations, in which DL reception interruption is not allowed:</w:t>
            </w:r>
          </w:p>
          <w:p w14:paraId="6DA35E84" w14:textId="77777777" w:rsidR="005F02CC" w:rsidRPr="00B33F36" w:rsidRDefault="005F02CC" w:rsidP="00F83A49">
            <w:pPr>
              <w:pStyle w:val="B2"/>
              <w:spacing w:after="0"/>
              <w:rPr>
                <w:rFonts w:ascii="Arial" w:hAnsi="Arial" w:cs="Arial"/>
                <w:sz w:val="18"/>
                <w:szCs w:val="18"/>
              </w:rPr>
            </w:pPr>
            <w:r w:rsidRPr="00B33F36">
              <w:rPr>
                <w:rFonts w:cs="Arial"/>
                <w:szCs w:val="18"/>
              </w:rPr>
              <w:t>-</w:t>
            </w:r>
            <w:r w:rsidRPr="00B33F36">
              <w:rPr>
                <w:rFonts w:cs="Arial"/>
                <w:szCs w:val="18"/>
              </w:rPr>
              <w:tab/>
            </w:r>
            <w:r w:rsidRPr="00B33F36">
              <w:rPr>
                <w:rFonts w:ascii="Arial" w:hAnsi="Arial" w:cs="Arial"/>
                <w:sz w:val="18"/>
                <w:szCs w:val="18"/>
                <w:lang w:eastAsia="en-GB"/>
              </w:rPr>
              <w:t>TDD+TDD CA with the same UL-DL pattern</w:t>
            </w:r>
          </w:p>
          <w:p w14:paraId="2F6DEFA8" w14:textId="77777777" w:rsidR="005F02CC" w:rsidRPr="00B33F36" w:rsidRDefault="005F02CC" w:rsidP="00F83A49">
            <w:pPr>
              <w:pStyle w:val="B2"/>
              <w:spacing w:after="0"/>
              <w:rPr>
                <w:rFonts w:ascii="Arial" w:hAnsi="Arial" w:cs="Arial"/>
                <w:sz w:val="18"/>
                <w:szCs w:val="18"/>
              </w:rPr>
            </w:pPr>
            <w:r w:rsidRPr="00B33F36">
              <w:rPr>
                <w:rFonts w:cs="Arial"/>
                <w:szCs w:val="18"/>
              </w:rPr>
              <w:t>-</w:t>
            </w:r>
            <w:r w:rsidRPr="00B33F36">
              <w:rPr>
                <w:rFonts w:cs="Arial"/>
                <w:szCs w:val="18"/>
              </w:rPr>
              <w:tab/>
            </w:r>
            <w:r w:rsidRPr="00B33F36">
              <w:rPr>
                <w:rFonts w:ascii="Arial" w:hAnsi="Arial" w:cs="Arial"/>
                <w:sz w:val="18"/>
                <w:szCs w:val="18"/>
                <w:lang w:eastAsia="en-GB"/>
              </w:rPr>
              <w:t>TDD+TDD EN-DC with the same UL-DL pattern</w:t>
            </w:r>
          </w:p>
        </w:tc>
        <w:tc>
          <w:tcPr>
            <w:tcW w:w="709" w:type="dxa"/>
          </w:tcPr>
          <w:p w14:paraId="278FC3B1" w14:textId="77777777" w:rsidR="005F02CC" w:rsidRPr="00B33F36" w:rsidRDefault="005F02CC" w:rsidP="00F83A49">
            <w:pPr>
              <w:pStyle w:val="TAL"/>
              <w:jc w:val="center"/>
              <w:rPr>
                <w:bCs/>
                <w:iCs/>
              </w:rPr>
            </w:pPr>
            <w:r w:rsidRPr="00B33F36">
              <w:rPr>
                <w:bCs/>
                <w:iCs/>
                <w:lang w:eastAsia="zh-CN"/>
              </w:rPr>
              <w:t>BC</w:t>
            </w:r>
          </w:p>
        </w:tc>
        <w:tc>
          <w:tcPr>
            <w:tcW w:w="567" w:type="dxa"/>
          </w:tcPr>
          <w:p w14:paraId="515337F7" w14:textId="77777777" w:rsidR="005F02CC" w:rsidRPr="00B33F36" w:rsidRDefault="005F02CC" w:rsidP="00F83A49">
            <w:pPr>
              <w:pStyle w:val="TAL"/>
              <w:jc w:val="center"/>
              <w:rPr>
                <w:bCs/>
                <w:iCs/>
              </w:rPr>
            </w:pPr>
            <w:r w:rsidRPr="00B33F36">
              <w:rPr>
                <w:bCs/>
                <w:iCs/>
                <w:lang w:eastAsia="zh-CN"/>
              </w:rPr>
              <w:t>FD</w:t>
            </w:r>
          </w:p>
        </w:tc>
        <w:tc>
          <w:tcPr>
            <w:tcW w:w="709" w:type="dxa"/>
          </w:tcPr>
          <w:p w14:paraId="0096D055" w14:textId="77777777" w:rsidR="005F02CC" w:rsidRPr="00B33F36" w:rsidRDefault="005F02CC" w:rsidP="00F83A49">
            <w:pPr>
              <w:pStyle w:val="TAL"/>
              <w:jc w:val="center"/>
              <w:rPr>
                <w:bCs/>
                <w:iCs/>
              </w:rPr>
            </w:pPr>
            <w:r w:rsidRPr="00B33F36">
              <w:rPr>
                <w:rFonts w:eastAsia="等线"/>
              </w:rPr>
              <w:t>N/A</w:t>
            </w:r>
          </w:p>
        </w:tc>
        <w:tc>
          <w:tcPr>
            <w:tcW w:w="728" w:type="dxa"/>
          </w:tcPr>
          <w:p w14:paraId="34C2F8F0" w14:textId="77777777" w:rsidR="005F02CC" w:rsidRPr="00B33F36" w:rsidRDefault="005F02CC" w:rsidP="00F83A49">
            <w:pPr>
              <w:pStyle w:val="TAL"/>
              <w:jc w:val="center"/>
            </w:pPr>
            <w:r w:rsidRPr="00B33F36">
              <w:rPr>
                <w:lang w:eastAsia="zh-CN"/>
              </w:rPr>
              <w:t>FR1 only</w:t>
            </w:r>
          </w:p>
        </w:tc>
      </w:tr>
    </w:tbl>
    <w:p w14:paraId="61A5B230" w14:textId="589FBD83" w:rsidR="003D1130" w:rsidRDefault="003D1130" w:rsidP="009D2A6C">
      <w:pPr>
        <w:rPr>
          <w:lang w:eastAsia="zh-CN"/>
        </w:rPr>
      </w:pPr>
    </w:p>
    <w:p w14:paraId="033629C1" w14:textId="4FC01BCC" w:rsidR="000C1CFB" w:rsidRPr="000C1CFB" w:rsidRDefault="000C1CFB" w:rsidP="009D2A6C">
      <w:pPr>
        <w:rPr>
          <w:lang w:eastAsia="zh-CN"/>
        </w:rPr>
      </w:pPr>
      <w:r>
        <w:rPr>
          <w:rFonts w:hint="eastAsia"/>
          <w:lang w:eastAsia="zh-CN"/>
        </w:rPr>
        <w:t>T</w:t>
      </w:r>
      <w:r>
        <w:rPr>
          <w:lang w:eastAsia="zh-CN"/>
        </w:rPr>
        <w:t xml:space="preserve">he IE structure and the value in </w:t>
      </w:r>
      <w:r w:rsidRPr="000C1CFB">
        <w:rPr>
          <w:i/>
        </w:rPr>
        <w:t>uplinkTxSwitchingPeriod</w:t>
      </w:r>
      <w:r w:rsidRPr="000C1CFB">
        <w:rPr>
          <w:rFonts w:cs="Arial"/>
          <w:i/>
          <w:szCs w:val="18"/>
        </w:rPr>
        <w:t>-r16</w:t>
      </w:r>
      <w:r>
        <w:rPr>
          <w:rFonts w:cs="Arial"/>
          <w:i/>
          <w:szCs w:val="18"/>
        </w:rPr>
        <w:t xml:space="preserve"> </w:t>
      </w:r>
      <w:r w:rsidRPr="000C1CFB">
        <w:rPr>
          <w:rFonts w:cs="Arial"/>
          <w:iCs/>
          <w:szCs w:val="18"/>
        </w:rPr>
        <w:t>seems work well for 1Tx-1Tx NUL/SUL switching</w:t>
      </w:r>
      <w:r>
        <w:rPr>
          <w:rFonts w:cs="Arial"/>
          <w:iCs/>
          <w:szCs w:val="18"/>
        </w:rPr>
        <w:t xml:space="preserve">. However, there’s an issue that the spec explicitly says </w:t>
      </w:r>
      <w:r w:rsidRPr="000C1CFB">
        <w:rPr>
          <w:i/>
        </w:rPr>
        <w:t>uplinkTxSwitchingPeriod</w:t>
      </w:r>
      <w:r w:rsidRPr="000C1CFB">
        <w:rPr>
          <w:rFonts w:cs="Arial"/>
          <w:i/>
          <w:szCs w:val="18"/>
        </w:rPr>
        <w:t xml:space="preserve">-r16 </w:t>
      </w:r>
      <w:r w:rsidRPr="000C1CFB">
        <w:rPr>
          <w:rFonts w:cs="Arial"/>
          <w:iCs/>
          <w:szCs w:val="18"/>
        </w:rPr>
        <w:t>indicates</w:t>
      </w:r>
      <w:r w:rsidRPr="000C1CFB">
        <w:rPr>
          <w:rFonts w:cs="Arial"/>
          <w:i/>
          <w:szCs w:val="18"/>
        </w:rPr>
        <w:t xml:space="preserve"> 1Tx-2Tx </w:t>
      </w:r>
      <w:r w:rsidRPr="000C1CFB">
        <w:rPr>
          <w:lang w:eastAsia="zh-CN"/>
        </w:rPr>
        <w:t>switching per pair of UL bands</w:t>
      </w:r>
      <w:r>
        <w:rPr>
          <w:lang w:eastAsia="zh-CN"/>
        </w:rPr>
        <w:t>. This will bring confusion because the inten</w:t>
      </w:r>
      <w:r w:rsidR="00DA5EA8">
        <w:rPr>
          <w:lang w:eastAsia="zh-CN"/>
        </w:rPr>
        <w:t>t</w:t>
      </w:r>
      <w:r>
        <w:rPr>
          <w:lang w:eastAsia="zh-CN"/>
        </w:rPr>
        <w:t xml:space="preserve">ion is to introduce the </w:t>
      </w:r>
      <w:r w:rsidR="00DA5EA8">
        <w:rPr>
          <w:lang w:eastAsia="zh-CN"/>
        </w:rPr>
        <w:t xml:space="preserve">switching period for </w:t>
      </w:r>
      <w:r w:rsidRPr="00DA5EA8">
        <w:rPr>
          <w:lang w:eastAsia="zh-CN"/>
        </w:rPr>
        <w:t>1Tx-1Tx switching</w:t>
      </w:r>
      <w:r w:rsidR="00DA5EA8" w:rsidRPr="00DA5EA8">
        <w:rPr>
          <w:lang w:eastAsia="zh-CN"/>
        </w:rPr>
        <w:t>.</w:t>
      </w:r>
      <w:r w:rsidR="00DA5EA8">
        <w:rPr>
          <w:lang w:eastAsia="zh-CN"/>
        </w:rPr>
        <w:t xml:space="preserve"> It seems </w:t>
      </w:r>
      <w:r w:rsidR="00DA5EA8" w:rsidRPr="00DA5EA8">
        <w:rPr>
          <w:lang w:eastAsia="zh-CN"/>
        </w:rPr>
        <w:t>reusing R16 IE may not be feasible.</w:t>
      </w:r>
    </w:p>
    <w:p w14:paraId="7E02F028" w14:textId="7DB2646A" w:rsidR="00DE20FA" w:rsidRPr="00DE20FA" w:rsidRDefault="00DE20FA" w:rsidP="009D2A6C">
      <w:pPr>
        <w:rPr>
          <w:b/>
          <w:bCs/>
          <w:lang w:eastAsia="zh-CN"/>
        </w:rPr>
      </w:pPr>
      <w:r w:rsidRPr="00DE20FA">
        <w:rPr>
          <w:rFonts w:hint="eastAsia"/>
          <w:b/>
          <w:bCs/>
          <w:lang w:eastAsia="zh-CN"/>
        </w:rPr>
        <w:t>O</w:t>
      </w:r>
      <w:r w:rsidRPr="00DE20FA">
        <w:rPr>
          <w:b/>
          <w:bCs/>
          <w:lang w:eastAsia="zh-CN"/>
        </w:rPr>
        <w:t>bservation</w:t>
      </w:r>
      <w:r>
        <w:rPr>
          <w:b/>
          <w:bCs/>
          <w:lang w:eastAsia="zh-CN"/>
        </w:rPr>
        <w:t xml:space="preserve"> </w:t>
      </w:r>
      <w:r w:rsidR="00896D74">
        <w:rPr>
          <w:b/>
          <w:bCs/>
          <w:lang w:eastAsia="zh-CN"/>
        </w:rPr>
        <w:t>3</w:t>
      </w:r>
      <w:r w:rsidRPr="00DE20FA">
        <w:rPr>
          <w:b/>
          <w:bCs/>
          <w:lang w:eastAsia="zh-CN"/>
        </w:rPr>
        <w:t xml:space="preserve">: </w:t>
      </w:r>
      <w:r w:rsidR="00DA5EA8">
        <w:rPr>
          <w:b/>
          <w:bCs/>
          <w:lang w:eastAsia="zh-CN"/>
        </w:rPr>
        <w:t xml:space="preserve">Reusing </w:t>
      </w:r>
      <w:r w:rsidRPr="00DE20FA">
        <w:rPr>
          <w:b/>
          <w:bCs/>
          <w:lang w:eastAsia="zh-CN"/>
        </w:rPr>
        <w:t xml:space="preserve">R16 IE </w:t>
      </w:r>
      <w:r w:rsidR="00DA5EA8">
        <w:rPr>
          <w:b/>
          <w:bCs/>
          <w:lang w:eastAsia="zh-CN"/>
        </w:rPr>
        <w:t xml:space="preserve">may not be feasible because </w:t>
      </w:r>
      <w:r w:rsidRPr="00DE20FA">
        <w:rPr>
          <w:b/>
          <w:bCs/>
          <w:lang w:eastAsia="zh-CN"/>
        </w:rPr>
        <w:t xml:space="preserve">RAN2 spec explicitly says </w:t>
      </w:r>
      <w:r w:rsidRPr="00DE20FA">
        <w:rPr>
          <w:b/>
          <w:bCs/>
          <w:i/>
        </w:rPr>
        <w:t>uplinkTxSwitchingPeriod</w:t>
      </w:r>
      <w:r w:rsidRPr="00DE20FA">
        <w:rPr>
          <w:rFonts w:cs="Arial"/>
          <w:b/>
          <w:bCs/>
          <w:i/>
          <w:szCs w:val="18"/>
        </w:rPr>
        <w:t xml:space="preserve">-r16 </w:t>
      </w:r>
      <w:r w:rsidRPr="00DE20FA">
        <w:rPr>
          <w:rFonts w:cs="Arial"/>
          <w:b/>
          <w:bCs/>
          <w:iCs/>
          <w:szCs w:val="18"/>
        </w:rPr>
        <w:t>indicates</w:t>
      </w:r>
      <w:r w:rsidRPr="00DE20FA">
        <w:rPr>
          <w:rFonts w:cs="Arial"/>
          <w:b/>
          <w:bCs/>
          <w:i/>
          <w:szCs w:val="18"/>
        </w:rPr>
        <w:t xml:space="preserve"> 1Tx-2Tx </w:t>
      </w:r>
      <w:r w:rsidRPr="00DE20FA">
        <w:rPr>
          <w:b/>
          <w:bCs/>
          <w:lang w:eastAsia="zh-CN"/>
        </w:rPr>
        <w:t>switching per pair of UL bands.</w:t>
      </w:r>
    </w:p>
    <w:p w14:paraId="543A3A3D" w14:textId="485D12CA" w:rsidR="000306FC" w:rsidRDefault="00516E50" w:rsidP="009D2A6C">
      <w:pPr>
        <w:rPr>
          <w:b/>
          <w:bCs/>
          <w:i/>
          <w:iCs/>
          <w:u w:val="single"/>
          <w:lang w:eastAsia="zh-CN"/>
        </w:rPr>
      </w:pPr>
      <w:r w:rsidRPr="00516E50">
        <w:rPr>
          <w:rFonts w:hint="eastAsia"/>
          <w:b/>
          <w:bCs/>
          <w:i/>
          <w:iCs/>
          <w:u w:val="single"/>
          <w:lang w:eastAsia="zh-CN"/>
        </w:rPr>
        <w:t>R</w:t>
      </w:r>
      <w:r w:rsidRPr="00516E50">
        <w:rPr>
          <w:b/>
          <w:bCs/>
          <w:i/>
          <w:iCs/>
          <w:u w:val="single"/>
          <w:lang w:eastAsia="zh-CN"/>
        </w:rPr>
        <w:t>euse R18 IE</w:t>
      </w:r>
    </w:p>
    <w:p w14:paraId="35A6AEFF" w14:textId="6B941E78" w:rsidR="00DA5EA8" w:rsidRDefault="00DA5EA8" w:rsidP="009D2A6C">
      <w:pPr>
        <w:rPr>
          <w:lang w:eastAsia="zh-CN"/>
        </w:rPr>
      </w:pPr>
      <w:r w:rsidRPr="00DA5EA8">
        <w:rPr>
          <w:rFonts w:hint="eastAsia"/>
          <w:lang w:eastAsia="zh-CN"/>
        </w:rPr>
        <w:t>R</w:t>
      </w:r>
      <w:r>
        <w:rPr>
          <w:lang w:eastAsia="zh-CN"/>
        </w:rPr>
        <w:t>e</w:t>
      </w:r>
      <w:r w:rsidRPr="00DA5EA8">
        <w:rPr>
          <w:lang w:eastAsia="zh-CN"/>
        </w:rPr>
        <w:t xml:space="preserve">using R18 IE </w:t>
      </w:r>
      <w:r>
        <w:rPr>
          <w:lang w:eastAsia="zh-CN"/>
        </w:rPr>
        <w:t xml:space="preserve">seems technically feasible as what has been agreed in CR </w:t>
      </w:r>
      <w:r w:rsidRPr="00C16020">
        <w:t>R4-250</w:t>
      </w:r>
      <w:r>
        <w:t>4164</w:t>
      </w:r>
      <w:r>
        <w:rPr>
          <w:lang w:eastAsia="zh-CN"/>
        </w:rPr>
        <w:t xml:space="preserve">. R18 IE is copied from RAN2 spec as following. </w:t>
      </w:r>
    </w:p>
    <w:p w14:paraId="0D72F7EE" w14:textId="155ADBD7" w:rsidR="00DA5EA8" w:rsidRDefault="00DA5EA8" w:rsidP="00DA5EA8">
      <w:pPr>
        <w:rPr>
          <w:lang w:eastAsia="zh-CN"/>
        </w:rPr>
      </w:pPr>
      <w:r>
        <w:rPr>
          <w:noProof/>
          <w:lang w:eastAsia="zh-CN"/>
        </w:rPr>
        <w:drawing>
          <wp:inline distT="0" distB="0" distL="0" distR="0" wp14:anchorId="0E9E20E2" wp14:editId="63603326">
            <wp:extent cx="6113296" cy="878457"/>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5756" cy="896054"/>
                    </a:xfrm>
                    <a:prstGeom prst="rect">
                      <a:avLst/>
                    </a:prstGeom>
                    <a:noFill/>
                  </pic:spPr>
                </pic:pic>
              </a:graphicData>
            </a:graphic>
          </wp:inline>
        </w:drawing>
      </w:r>
    </w:p>
    <w:p w14:paraId="357901F9" w14:textId="7E4D7EFA" w:rsidR="00DA5EA8" w:rsidRDefault="00DA5EA8" w:rsidP="00DA5EA8">
      <w:pPr>
        <w:rPr>
          <w:lang w:eastAsia="zh-CN"/>
        </w:rPr>
      </w:pPr>
      <w:r w:rsidRPr="000E75D3">
        <w:rPr>
          <w:noProof/>
          <w:lang w:eastAsia="zh-CN"/>
        </w:rPr>
        <w:drawing>
          <wp:inline distT="0" distB="0" distL="0" distR="0" wp14:anchorId="7E0D2EA2" wp14:editId="0961BDD9">
            <wp:extent cx="6120765" cy="4343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34340"/>
                    </a:xfrm>
                    <a:prstGeom prst="rect">
                      <a:avLst/>
                    </a:prstGeom>
                  </pic:spPr>
                </pic:pic>
              </a:graphicData>
            </a:graphic>
          </wp:inline>
        </w:drawing>
      </w:r>
    </w:p>
    <w:p w14:paraId="2C61CEB1" w14:textId="77777777" w:rsidR="00DA5EA8" w:rsidRPr="00DA5EA8" w:rsidRDefault="00DA5EA8" w:rsidP="009D2A6C">
      <w:pPr>
        <w:rPr>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06FC" w14:paraId="463B868C" w14:textId="77777777" w:rsidTr="000306F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182D36" w14:textId="77777777" w:rsidR="000306FC" w:rsidRDefault="000306FC">
            <w:pPr>
              <w:pStyle w:val="TAL"/>
              <w:rPr>
                <w:b/>
                <w:bCs/>
                <w:i/>
                <w:iCs/>
                <w:lang w:eastAsia="ja-JP"/>
              </w:rPr>
            </w:pPr>
            <w:bookmarkStart w:id="5" w:name="OLE_LINK1"/>
            <w:r>
              <w:rPr>
                <w:b/>
                <w:bCs/>
                <w:i/>
                <w:iCs/>
                <w:lang w:eastAsia="fr-FR"/>
              </w:rPr>
              <w:t>ULTxSwitchingBandPair-r18</w:t>
            </w:r>
            <w:bookmarkEnd w:id="5"/>
            <w:r>
              <w:rPr>
                <w:b/>
                <w:bCs/>
                <w:i/>
                <w:iCs/>
                <w:lang w:eastAsia="fr-FR"/>
              </w:rPr>
              <w:t>, ULTxSwitchingBandPair-v1840</w:t>
            </w:r>
          </w:p>
          <w:p w14:paraId="718B25BD" w14:textId="77777777" w:rsidR="000306FC" w:rsidRDefault="000306FC">
            <w:pPr>
              <w:pStyle w:val="TAL"/>
              <w:rPr>
                <w:lang w:eastAsia="fr-FR"/>
              </w:rPr>
            </w:pPr>
            <w:r>
              <w:rPr>
                <w:lang w:eastAsia="fr-FR"/>
              </w:rPr>
              <w:t>Indicates UE supports R18 dynamic UL Tx switching across up to 4 bands in case of inter-band CA, SUL as defined in TS 38.214 [12] and TS 38.101-1 [2]. The capability signalling comprises of the following parameters:</w:t>
            </w:r>
          </w:p>
          <w:p w14:paraId="0233BB8D" w14:textId="77777777" w:rsidR="000306FC" w:rsidRDefault="000306FC">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bandIndexUL1-r18</w:t>
            </w:r>
            <w:r>
              <w:rPr>
                <w:rFonts w:ascii="Arial" w:hAnsi="Arial" w:cs="Arial"/>
                <w:sz w:val="18"/>
                <w:szCs w:val="18"/>
                <w:lang w:eastAsia="fr-FR"/>
              </w:rPr>
              <w:t xml:space="preserve"> and </w:t>
            </w:r>
            <w:r>
              <w:rPr>
                <w:rFonts w:ascii="Arial" w:hAnsi="Arial" w:cs="Arial"/>
                <w:i/>
                <w:sz w:val="18"/>
                <w:szCs w:val="18"/>
                <w:lang w:eastAsia="fr-FR"/>
              </w:rPr>
              <w:t>bandIndexUL2-r18</w:t>
            </w:r>
            <w:r>
              <w:rPr>
                <w:rFonts w:ascii="Arial" w:hAnsi="Arial" w:cs="Arial"/>
                <w:sz w:val="18"/>
                <w:szCs w:val="18"/>
                <w:lang w:eastAsia="fr-FR"/>
              </w:rPr>
              <w:t xml:space="preserve"> indicate the band pair on which UE supports</w:t>
            </w:r>
            <w:r>
              <w:rPr>
                <w:rFonts w:ascii="Arial" w:hAnsi="Arial" w:cs="Arial"/>
                <w:sz w:val="18"/>
                <w:lang w:eastAsia="fr-FR"/>
              </w:rPr>
              <w:t xml:space="preserve"> dynamic UL Tx switching. </w:t>
            </w:r>
            <w:r>
              <w:rPr>
                <w:rFonts w:ascii="Arial" w:hAnsi="Arial" w:cs="Arial"/>
                <w:i/>
                <w:sz w:val="18"/>
                <w:lang w:eastAsia="fr-FR"/>
              </w:rPr>
              <w:t>bandindexUL1</w:t>
            </w:r>
            <w:r>
              <w:rPr>
                <w:rFonts w:ascii="Arial" w:hAnsi="Arial" w:cs="Arial"/>
                <w:sz w:val="18"/>
                <w:lang w:eastAsia="fr-FR"/>
              </w:rPr>
              <w:t>/</w:t>
            </w:r>
            <w:r>
              <w:rPr>
                <w:rFonts w:ascii="Arial" w:hAnsi="Arial" w:cs="Arial"/>
                <w:i/>
                <w:sz w:val="18"/>
                <w:lang w:eastAsia="fr-FR"/>
              </w:rPr>
              <w:t>bandindexUL2</w:t>
            </w:r>
            <w:r>
              <w:rPr>
                <w:rFonts w:ascii="Arial" w:hAnsi="Arial" w:cs="Arial"/>
                <w:sz w:val="18"/>
                <w:lang w:eastAsia="fr-FR"/>
              </w:rPr>
              <w:t xml:space="preserve"> xx refers to </w:t>
            </w:r>
            <w:r>
              <w:rPr>
                <w:rFonts w:ascii="Arial" w:hAnsi="Arial" w:cs="Arial"/>
                <w:sz w:val="18"/>
                <w:szCs w:val="18"/>
                <w:lang w:eastAsia="fr-FR"/>
              </w:rPr>
              <w:t xml:space="preserve">the </w:t>
            </w:r>
            <w:proofErr w:type="spellStart"/>
            <w:r>
              <w:rPr>
                <w:rFonts w:ascii="Arial" w:hAnsi="Arial" w:cs="Arial"/>
                <w:sz w:val="18"/>
                <w:szCs w:val="18"/>
                <w:lang w:eastAsia="fr-FR"/>
              </w:rPr>
              <w:t>xxth</w:t>
            </w:r>
            <w:proofErr w:type="spellEnd"/>
            <w:r>
              <w:rPr>
                <w:rFonts w:ascii="Arial" w:hAnsi="Arial" w:cs="Arial"/>
                <w:sz w:val="18"/>
                <w:szCs w:val="18"/>
                <w:lang w:eastAsia="fr-FR"/>
              </w:rPr>
              <w:t xml:space="preserve"> UL band entry in the band combination.</w:t>
            </w:r>
            <w:r>
              <w:rPr>
                <w:rFonts w:ascii="Arial" w:hAnsi="Arial" w:cs="Arial"/>
                <w:sz w:val="18"/>
                <w:lang w:eastAsia="fr-FR"/>
              </w:rPr>
              <w:t xml:space="preserve"> </w:t>
            </w:r>
            <w:r>
              <w:rPr>
                <w:rFonts w:ascii="Arial" w:hAnsi="Arial" w:cs="Arial"/>
                <w:sz w:val="18"/>
                <w:szCs w:val="18"/>
                <w:lang w:eastAsia="fr-FR"/>
              </w:rPr>
              <w:t xml:space="preserve">UE shall indicate support of 2-layer UL MIMO in </w:t>
            </w:r>
            <w:proofErr w:type="spellStart"/>
            <w:r>
              <w:rPr>
                <w:rFonts w:ascii="Arial" w:hAnsi="Arial" w:cs="Arial"/>
                <w:i/>
                <w:sz w:val="18"/>
                <w:szCs w:val="18"/>
                <w:lang w:eastAsia="fr-FR"/>
              </w:rPr>
              <w:t>FeatureSet</w:t>
            </w:r>
            <w:proofErr w:type="spellEnd"/>
            <w:r>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5AEB551" w14:textId="77777777" w:rsidR="000306FC" w:rsidRDefault="000306FC">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lang w:eastAsia="fr-FR"/>
              </w:rPr>
              <w:t>uplinkTxSwitchingOptionForBandPair-r18</w:t>
            </w:r>
            <w:r>
              <w:rPr>
                <w:rFonts w:ascii="Arial" w:hAnsi="Arial" w:cs="Arial"/>
                <w:sz w:val="18"/>
                <w:szCs w:val="18"/>
                <w:lang w:eastAsia="fr-FR"/>
              </w:rPr>
              <w:t xml:space="preserve"> indicates whether </w:t>
            </w:r>
            <w:proofErr w:type="spellStart"/>
            <w:r>
              <w:rPr>
                <w:rFonts w:ascii="Arial" w:hAnsi="Arial" w:cs="Arial"/>
                <w:sz w:val="18"/>
                <w:szCs w:val="18"/>
                <w:lang w:eastAsia="fr-FR"/>
              </w:rPr>
              <w:t>switchedUL</w:t>
            </w:r>
            <w:proofErr w:type="spellEnd"/>
            <w:r>
              <w:rPr>
                <w:rFonts w:ascii="Arial" w:hAnsi="Arial" w:cs="Arial"/>
                <w:sz w:val="18"/>
                <w:szCs w:val="18"/>
                <w:lang w:eastAsia="fr-FR"/>
              </w:rPr>
              <w:t xml:space="preserve"> or </w:t>
            </w:r>
            <w:proofErr w:type="spellStart"/>
            <w:r>
              <w:rPr>
                <w:rFonts w:ascii="Arial" w:hAnsi="Arial" w:cs="Arial"/>
                <w:sz w:val="18"/>
                <w:szCs w:val="18"/>
                <w:lang w:eastAsia="fr-FR"/>
              </w:rPr>
              <w:t>dualUL</w:t>
            </w:r>
            <w:proofErr w:type="spellEnd"/>
            <w:r>
              <w:rPr>
                <w:rFonts w:ascii="Arial" w:hAnsi="Arial" w:cs="Arial"/>
                <w:sz w:val="18"/>
                <w:szCs w:val="18"/>
                <w:lang w:eastAsia="fr-FR"/>
              </w:rPr>
              <w:t xml:space="preserve"> or both switching options is supported for a given band pair as specified in TS 38.214 [12].</w:t>
            </w:r>
          </w:p>
          <w:p w14:paraId="6A6E9488" w14:textId="77777777" w:rsidR="000306FC" w:rsidRDefault="000306FC">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switchingPeriodFor2T-r18</w:t>
            </w:r>
            <w:r>
              <w:rPr>
                <w:rFonts w:ascii="Arial" w:hAnsi="Arial" w:cs="Arial"/>
                <w:sz w:val="18"/>
                <w:szCs w:val="18"/>
                <w:lang w:eastAsia="fr-FR"/>
              </w:rPr>
              <w:t xml:space="preserve"> indicates the length of 2Tx-2Tx switching period.</w:t>
            </w:r>
            <w:r>
              <w:rPr>
                <w:rFonts w:ascii="Arial" w:hAnsi="Arial" w:cs="Arial"/>
                <w:i/>
                <w:sz w:val="18"/>
                <w:szCs w:val="18"/>
                <w:lang w:eastAsia="fr-FR"/>
              </w:rPr>
              <w:t xml:space="preserve"> </w:t>
            </w:r>
            <w:r w:rsidRPr="00EB42B6">
              <w:rPr>
                <w:rFonts w:ascii="Arial" w:hAnsi="Arial" w:cs="Arial"/>
                <w:i/>
                <w:sz w:val="18"/>
                <w:szCs w:val="18"/>
                <w:highlight w:val="yellow"/>
                <w:lang w:eastAsia="fr-FR"/>
              </w:rPr>
              <w:t>switchingPeriodFor1T-r18</w:t>
            </w:r>
            <w:r w:rsidRPr="00EB42B6">
              <w:rPr>
                <w:rFonts w:ascii="Arial" w:hAnsi="Arial" w:cs="Arial"/>
                <w:sz w:val="18"/>
                <w:szCs w:val="18"/>
                <w:lang w:eastAsia="fr-FR"/>
              </w:rPr>
              <w:t xml:space="preserve"> indicates the length of 1Tx-2Tx switching and/</w:t>
            </w:r>
            <w:r w:rsidRPr="00EB42B6">
              <w:rPr>
                <w:rFonts w:ascii="Arial" w:hAnsi="Arial" w:cs="Arial"/>
                <w:sz w:val="18"/>
                <w:szCs w:val="18"/>
                <w:highlight w:val="yellow"/>
                <w:lang w:eastAsia="fr-FR"/>
              </w:rPr>
              <w:t>or</w:t>
            </w:r>
            <w:r w:rsidRPr="00EB42B6">
              <w:rPr>
                <w:rFonts w:ascii="Arial" w:hAnsi="Arial" w:cs="Arial"/>
                <w:sz w:val="18"/>
                <w:szCs w:val="18"/>
                <w:lang w:eastAsia="fr-FR"/>
              </w:rPr>
              <w:t xml:space="preserve"> </w:t>
            </w:r>
            <w:r w:rsidRPr="00EB42B6">
              <w:rPr>
                <w:rFonts w:ascii="Arial" w:hAnsi="Arial" w:cs="Arial"/>
                <w:sz w:val="18"/>
                <w:szCs w:val="18"/>
                <w:highlight w:val="yellow"/>
                <w:lang w:eastAsia="fr-FR"/>
              </w:rPr>
              <w:t>1Tx-1Tx switching period</w:t>
            </w:r>
            <w:r w:rsidRPr="00EB42B6">
              <w:rPr>
                <w:rFonts w:ascii="Arial" w:hAnsi="Arial" w:cs="Arial"/>
                <w:sz w:val="18"/>
                <w:szCs w:val="18"/>
                <w:lang w:eastAsia="fr-FR"/>
              </w:rPr>
              <w:t>, as specified in TS 38.101-1 [2]. n35us represents 35 µs, n140us represents 140µs, and so on, as specified in TS 38.101-1 [2].</w:t>
            </w:r>
          </w:p>
          <w:p w14:paraId="2F45076A" w14:textId="77777777" w:rsidR="000306FC" w:rsidRDefault="000306FC">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uplinkTxSwitching-DL-Interruption-r18</w:t>
            </w:r>
            <w:r>
              <w:rPr>
                <w:rFonts w:ascii="Arial" w:hAnsi="Arial" w:cs="Arial"/>
                <w:sz w:val="18"/>
                <w:szCs w:val="18"/>
                <w:lang w:eastAsia="fr-FR"/>
              </w:rPr>
              <w:t xml:space="preserve"> indicates that DL interruption on the band will occur during UL Tx switching, as specified in TS 38.13</w:t>
            </w:r>
            <w:r>
              <w:rPr>
                <w:rFonts w:ascii="Arial" w:hAnsi="Arial" w:cs="Arial"/>
                <w:sz w:val="18"/>
                <w:szCs w:val="18"/>
                <w:lang w:eastAsia="en-GB"/>
              </w:rPr>
              <w:t xml:space="preserve">3 [5]. UE is not allowed to set this field for the band combination of SUL </w:t>
            </w:r>
            <w:proofErr w:type="spellStart"/>
            <w:r>
              <w:rPr>
                <w:rFonts w:ascii="Arial" w:hAnsi="Arial" w:cs="Arial"/>
                <w:sz w:val="18"/>
                <w:szCs w:val="18"/>
                <w:lang w:eastAsia="en-GB"/>
              </w:rPr>
              <w:t>band+TDD</w:t>
            </w:r>
            <w:proofErr w:type="spellEnd"/>
            <w:r>
              <w:rPr>
                <w:rFonts w:ascii="Arial" w:hAnsi="Arial" w:cs="Arial"/>
                <w:sz w:val="18"/>
                <w:szCs w:val="18"/>
                <w:lang w:eastAsia="en-GB"/>
              </w:rPr>
              <w:t xml:space="preserve"> band, for which no DL interruption is allowed.</w:t>
            </w:r>
          </w:p>
          <w:p w14:paraId="063A3777" w14:textId="77777777" w:rsidR="000306FC" w:rsidRDefault="000306FC">
            <w:pPr>
              <w:keepNext/>
              <w:keepLines/>
              <w:spacing w:after="0"/>
              <w:ind w:leftChars="200" w:left="400"/>
              <w:rPr>
                <w:rFonts w:ascii="Arial" w:hAnsi="Arial" w:cs="Arial"/>
                <w:sz w:val="18"/>
                <w:szCs w:val="18"/>
                <w:lang w:eastAsia="en-GB"/>
              </w:rPr>
            </w:pPr>
            <w:r>
              <w:rPr>
                <w:rFonts w:ascii="Arial" w:hAnsi="Arial" w:cs="Arial"/>
                <w:sz w:val="18"/>
                <w:szCs w:val="18"/>
                <w:lang w:eastAsia="fr-FR"/>
              </w:rPr>
              <w:t>Field encoded as a bit map, where bit N is set to "1" if DL interruption on band N will occur during uplink Tx switching as specified in TS 38.13</w:t>
            </w:r>
            <w:r>
              <w:rPr>
                <w:rFonts w:ascii="Arial" w:hAnsi="Arial" w:cs="Arial"/>
                <w:sz w:val="18"/>
                <w:szCs w:val="18"/>
                <w:lang w:eastAsia="en-GB"/>
              </w:rPr>
              <w:t>3 [5]</w:t>
            </w:r>
            <w:r>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Pr>
                <w:rFonts w:ascii="Arial" w:hAnsi="Arial" w:cs="Arial"/>
                <w:sz w:val="18"/>
                <w:szCs w:val="18"/>
                <w:lang w:eastAsia="en-GB"/>
              </w:rPr>
              <w:t>The capability is not applicable to the following band combinations, in which DL reception interruption is not allowed:</w:t>
            </w:r>
          </w:p>
          <w:p w14:paraId="026E8E6D" w14:textId="77777777" w:rsidR="000306FC" w:rsidRDefault="000306FC">
            <w:pPr>
              <w:spacing w:after="0"/>
              <w:ind w:left="851" w:hanging="284"/>
              <w:rPr>
                <w:rFonts w:ascii="Arial" w:hAnsi="Arial" w:cs="Arial"/>
                <w:sz w:val="18"/>
                <w:szCs w:val="18"/>
                <w:lang w:eastAsia="ja-JP"/>
              </w:rPr>
            </w:pPr>
            <w:r>
              <w:rPr>
                <w:rFonts w:cs="Arial"/>
                <w:szCs w:val="18"/>
                <w:lang w:eastAsia="fr-FR"/>
              </w:rPr>
              <w:t>-</w:t>
            </w:r>
            <w:r>
              <w:rPr>
                <w:rFonts w:cs="Arial"/>
                <w:szCs w:val="18"/>
                <w:lang w:eastAsia="fr-FR"/>
              </w:rPr>
              <w:tab/>
            </w:r>
            <w:r>
              <w:rPr>
                <w:rFonts w:ascii="Arial" w:hAnsi="Arial" w:cs="Arial"/>
                <w:sz w:val="18"/>
                <w:szCs w:val="18"/>
                <w:lang w:eastAsia="en-GB"/>
              </w:rPr>
              <w:t>TDD+TDD CA with the same UL-DL pattern</w:t>
            </w:r>
          </w:p>
          <w:p w14:paraId="665A95EE" w14:textId="77777777" w:rsidR="000306FC" w:rsidRDefault="000306FC">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SwitchingPeriodUnaffectedBandDualUL-r18</w:t>
            </w:r>
            <w:r>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Pr>
                <w:rFonts w:ascii="Arial" w:hAnsi="Arial" w:cs="Arial"/>
                <w:sz w:val="18"/>
                <w:szCs w:val="18"/>
                <w:lang w:eastAsia="en-GB"/>
              </w:rPr>
              <w:t xml:space="preserve"> as defined in </w:t>
            </w:r>
            <w:r>
              <w:rPr>
                <w:rFonts w:ascii="Arial" w:eastAsia="MS Mincho" w:hAnsi="Arial" w:cs="Arial"/>
                <w:sz w:val="18"/>
                <w:szCs w:val="18"/>
              </w:rPr>
              <w:t>TS</w:t>
            </w:r>
            <w:r>
              <w:rPr>
                <w:rFonts w:ascii="Arial" w:hAnsi="Arial" w:cs="Arial"/>
                <w:sz w:val="18"/>
                <w:lang w:eastAsia="fr-FR"/>
              </w:rPr>
              <w:t xml:space="preserve"> 38.101-1 [2]</w:t>
            </w:r>
            <w:r>
              <w:rPr>
                <w:rFonts w:ascii="Arial" w:hAnsi="Arial" w:cs="Arial"/>
                <w:sz w:val="18"/>
                <w:szCs w:val="18"/>
                <w:lang w:eastAsia="en-GB"/>
              </w:rPr>
              <w:t>. If absent for band Z, the UE is not required to transmit on any UL bands during the switching period reported for the band pair of band X and band Y</w:t>
            </w:r>
            <w:r>
              <w:rPr>
                <w:rFonts w:ascii="Arial" w:hAnsi="Arial" w:cs="Arial"/>
                <w:sz w:val="18"/>
                <w:szCs w:val="18"/>
                <w:lang w:eastAsia="fr-FR"/>
              </w:rPr>
              <w:t>,</w:t>
            </w:r>
            <w:r>
              <w:rPr>
                <w:rFonts w:ascii="Arial" w:hAnsi="Arial" w:cs="Arial"/>
                <w:sz w:val="18"/>
                <w:szCs w:val="18"/>
                <w:lang w:eastAsia="en-GB"/>
              </w:rPr>
              <w:t xml:space="preserve"> as defined in </w:t>
            </w:r>
            <w:r>
              <w:rPr>
                <w:rFonts w:ascii="Arial" w:eastAsia="MS Mincho" w:hAnsi="Arial" w:cs="Arial"/>
                <w:sz w:val="18"/>
                <w:szCs w:val="18"/>
              </w:rPr>
              <w:t>TS</w:t>
            </w:r>
            <w:r>
              <w:rPr>
                <w:rFonts w:ascii="Arial" w:hAnsi="Arial" w:cs="Arial"/>
                <w:sz w:val="18"/>
                <w:lang w:eastAsia="fr-FR"/>
              </w:rPr>
              <w:t xml:space="preserve"> 38.101-1 [2]</w:t>
            </w:r>
            <w:r>
              <w:rPr>
                <w:rFonts w:ascii="Arial" w:hAnsi="Arial" w:cs="Arial"/>
                <w:sz w:val="18"/>
                <w:szCs w:val="18"/>
                <w:lang w:eastAsia="en-GB"/>
              </w:rPr>
              <w:t>.</w:t>
            </w:r>
          </w:p>
          <w:p w14:paraId="3C36BD5B" w14:textId="77777777" w:rsidR="000306FC" w:rsidRDefault="000306FC">
            <w:pPr>
              <w:keepNext/>
              <w:keepLines/>
              <w:spacing w:after="0"/>
              <w:ind w:leftChars="200" w:left="7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bandIndexUnaffected-r18</w:t>
            </w:r>
            <w:r>
              <w:rPr>
                <w:rFonts w:ascii="Arial" w:hAnsi="Arial" w:cs="Arial"/>
                <w:sz w:val="18"/>
                <w:szCs w:val="18"/>
                <w:lang w:eastAsia="fr-FR"/>
              </w:rPr>
              <w:t xml:space="preserve"> xx indicate</w:t>
            </w:r>
            <w:r>
              <w:rPr>
                <w:rFonts w:ascii="Arial" w:hAnsi="Arial" w:cs="Arial"/>
                <w:sz w:val="18"/>
                <w:lang w:eastAsia="fr-FR"/>
              </w:rPr>
              <w:t>s</w:t>
            </w:r>
            <w:r>
              <w:rPr>
                <w:rFonts w:ascii="Arial" w:hAnsi="Arial" w:cs="Arial"/>
                <w:sz w:val="18"/>
                <w:szCs w:val="18"/>
                <w:lang w:eastAsia="fr-FR"/>
              </w:rPr>
              <w:t xml:space="preserve"> the band index of band Z and </w:t>
            </w:r>
            <w:r>
              <w:rPr>
                <w:rFonts w:ascii="Arial" w:hAnsi="Arial" w:cs="Arial"/>
                <w:sz w:val="18"/>
                <w:lang w:eastAsia="fr-FR"/>
              </w:rPr>
              <w:t xml:space="preserve">refers to </w:t>
            </w:r>
            <w:r>
              <w:rPr>
                <w:rFonts w:ascii="Arial" w:hAnsi="Arial" w:cs="Arial"/>
                <w:sz w:val="18"/>
                <w:szCs w:val="18"/>
                <w:lang w:eastAsia="fr-FR"/>
              </w:rPr>
              <w:t xml:space="preserve">the </w:t>
            </w:r>
            <w:proofErr w:type="spellStart"/>
            <w:r>
              <w:rPr>
                <w:rFonts w:ascii="Arial" w:hAnsi="Arial" w:cs="Arial"/>
                <w:sz w:val="18"/>
                <w:szCs w:val="18"/>
                <w:lang w:eastAsia="fr-FR"/>
              </w:rPr>
              <w:t>xxth</w:t>
            </w:r>
            <w:proofErr w:type="spellEnd"/>
            <w:r>
              <w:rPr>
                <w:rFonts w:ascii="Arial" w:hAnsi="Arial" w:cs="Arial"/>
                <w:sz w:val="18"/>
                <w:szCs w:val="18"/>
                <w:lang w:eastAsia="fr-FR"/>
              </w:rPr>
              <w:t xml:space="preserve"> UL band entry in the band combination.</w:t>
            </w:r>
          </w:p>
          <w:p w14:paraId="1B0B1A23" w14:textId="77777777" w:rsidR="000306FC" w:rsidRDefault="000306FC">
            <w:pPr>
              <w:keepNext/>
              <w:keepLines/>
              <w:spacing w:after="0"/>
              <w:ind w:leftChars="200" w:left="760" w:hangingChars="200" w:hanging="360"/>
              <w:rPr>
                <w:rFonts w:ascii="Arial" w:eastAsia="MS Mincho" w:hAnsi="Arial" w:cs="Arial"/>
                <w:sz w:val="18"/>
                <w:szCs w:val="18"/>
                <w:lang w:eastAsia="ja-JP"/>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maintainedUL-Trans-r18</w:t>
            </w:r>
            <w:r>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Pr>
                <w:rFonts w:ascii="Arial" w:eastAsia="MS Mincho" w:hAnsi="Arial" w:cs="Arial"/>
                <w:sz w:val="18"/>
                <w:szCs w:val="18"/>
              </w:rPr>
              <w:t>TS</w:t>
            </w:r>
            <w:r>
              <w:rPr>
                <w:rFonts w:ascii="Arial" w:hAnsi="Arial" w:cs="Arial"/>
                <w:sz w:val="18"/>
                <w:lang w:eastAsia="fr-FR"/>
              </w:rPr>
              <w:t xml:space="preserve"> 38.101-1 [2]</w:t>
            </w:r>
            <w:r>
              <w:rPr>
                <w:rFonts w:ascii="Arial" w:hAnsi="Arial" w:cs="Arial"/>
                <w:sz w:val="18"/>
                <w:szCs w:val="18"/>
                <w:lang w:eastAsia="en-GB"/>
              </w:rPr>
              <w:t>.</w:t>
            </w:r>
          </w:p>
          <w:p w14:paraId="13F66E89" w14:textId="77777777" w:rsidR="000306FC" w:rsidRDefault="000306FC">
            <w:pPr>
              <w:keepNext/>
              <w:keepLines/>
              <w:spacing w:after="0"/>
              <w:ind w:leftChars="200" w:left="760" w:hangingChars="200" w:hanging="360"/>
              <w:rPr>
                <w:rFonts w:eastAsia="Times New Roman" w:cs="Arial"/>
                <w:szCs w:val="18"/>
                <w:lang w:eastAsia="fr-FR"/>
              </w:rPr>
            </w:pPr>
            <w:r>
              <w:rPr>
                <w:rFonts w:ascii="Arial" w:eastAsia="MS Mincho" w:hAnsi="Arial" w:cs="Arial"/>
                <w:iCs/>
                <w:sz w:val="18"/>
                <w:szCs w:val="18"/>
              </w:rPr>
              <w:t>-</w:t>
            </w:r>
            <w:r>
              <w:rPr>
                <w:rFonts w:ascii="Arial" w:hAnsi="Arial" w:cs="Arial"/>
                <w:sz w:val="18"/>
                <w:szCs w:val="18"/>
                <w:lang w:eastAsia="fr-FR"/>
              </w:rPr>
              <w:tab/>
            </w:r>
            <w:r>
              <w:rPr>
                <w:rFonts w:ascii="Arial" w:eastAsia="MS Mincho" w:hAnsi="Arial" w:cs="Arial"/>
                <w:i/>
                <w:sz w:val="18"/>
                <w:szCs w:val="18"/>
              </w:rPr>
              <w:t>periodOnULBands-r18</w:t>
            </w:r>
            <w:r>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6FFB2BA0" w14:textId="77777777" w:rsidR="000306FC" w:rsidRDefault="000306FC">
            <w:pPr>
              <w:pStyle w:val="TAL"/>
              <w:ind w:left="318" w:hanging="284"/>
              <w:rPr>
                <w:b/>
                <w:bCs/>
                <w:i/>
                <w:iCs/>
                <w:lang w:eastAsia="ja-JP"/>
              </w:rPr>
            </w:pPr>
            <w:r>
              <w:rPr>
                <w:rFonts w:cs="Arial"/>
                <w:szCs w:val="18"/>
                <w:lang w:eastAsia="fr-FR"/>
              </w:rPr>
              <w:t>-</w:t>
            </w:r>
            <w:r>
              <w:rPr>
                <w:rFonts w:cs="Arial"/>
                <w:szCs w:val="18"/>
                <w:lang w:eastAsia="fr-FR"/>
              </w:rPr>
              <w:tab/>
            </w:r>
            <w:r>
              <w:rPr>
                <w:i/>
                <w:iCs/>
                <w:noProof/>
              </w:rPr>
              <w:t>configured1T1T-OnTwoBands-r18</w:t>
            </w:r>
            <w:r>
              <w:t xml:space="preserve"> </w:t>
            </w:r>
            <w:r>
              <w:rPr>
                <w:rFonts w:cs="Arial"/>
                <w:szCs w:val="18"/>
                <w:lang w:eastAsia="fr-FR"/>
              </w:rPr>
              <w:t>indicates</w:t>
            </w:r>
            <w:r>
              <w:rPr>
                <w:noProof/>
              </w:rPr>
              <w:t xml:space="preserve"> the support of 2-band configuration of 1T-1T UL Tx switching using Rel-18 UL Tx switching configurations.</w:t>
            </w:r>
            <w:r>
              <w:rPr>
                <w:rFonts w:eastAsia="MS Mincho" w:cs="Arial"/>
                <w:szCs w:val="18"/>
              </w:rPr>
              <w:t xml:space="preserve"> This capability is applicable for a band pair where the UE reports no UL-MIMO on both bands and indicate support of </w:t>
            </w:r>
            <w:proofErr w:type="spellStart"/>
            <w:r>
              <w:rPr>
                <w:rFonts w:eastAsia="MS Mincho" w:cs="Arial"/>
                <w:szCs w:val="18"/>
              </w:rPr>
              <w:t>switchedUL</w:t>
            </w:r>
            <w:proofErr w:type="spellEnd"/>
            <w:r>
              <w:rPr>
                <w:rFonts w:eastAsia="MS Mincho"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C57943" w14:textId="77777777" w:rsidR="000306FC" w:rsidRDefault="000306FC">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FC9B49D" w14:textId="77777777" w:rsidR="000306FC" w:rsidRDefault="000306FC">
            <w:pPr>
              <w:pStyle w:val="TAL"/>
              <w:jc w:val="center"/>
              <w:rPr>
                <w:bCs/>
                <w:iCs/>
                <w:lang w:eastAsia="zh-CN"/>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5822CA7E" w14:textId="77777777" w:rsidR="000306FC" w:rsidRDefault="000306FC">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9BF2D59" w14:textId="77777777" w:rsidR="000306FC" w:rsidRDefault="000306FC">
            <w:pPr>
              <w:pStyle w:val="TAL"/>
              <w:jc w:val="center"/>
              <w:rPr>
                <w:rFonts w:eastAsia="Times New Roman"/>
                <w:lang w:eastAsia="zh-CN"/>
              </w:rPr>
            </w:pPr>
            <w:r>
              <w:rPr>
                <w:lang w:eastAsia="zh-CN"/>
              </w:rPr>
              <w:t>FR1 only</w:t>
            </w:r>
          </w:p>
        </w:tc>
      </w:tr>
    </w:tbl>
    <w:p w14:paraId="399A41CF" w14:textId="77777777" w:rsidR="000306FC" w:rsidRDefault="000306FC" w:rsidP="009D2A6C">
      <w:pPr>
        <w:rPr>
          <w:lang w:eastAsia="zh-CN"/>
        </w:rPr>
      </w:pPr>
    </w:p>
    <w:p w14:paraId="4FE6BE56" w14:textId="77777777" w:rsidR="00896D74" w:rsidRPr="00896D74" w:rsidRDefault="00896D74" w:rsidP="00896D74">
      <w:pPr>
        <w:rPr>
          <w:b/>
          <w:bCs/>
          <w:lang w:eastAsia="zh-CN"/>
        </w:rPr>
      </w:pPr>
      <w:r w:rsidRPr="00DE20FA">
        <w:rPr>
          <w:b/>
          <w:bCs/>
          <w:lang w:eastAsia="zh-CN"/>
        </w:rPr>
        <w:t>Observation</w:t>
      </w:r>
      <w:r>
        <w:rPr>
          <w:b/>
          <w:bCs/>
          <w:lang w:eastAsia="zh-CN"/>
        </w:rPr>
        <w:t xml:space="preserve"> 4</w:t>
      </w:r>
      <w:r w:rsidRPr="00DE20FA">
        <w:rPr>
          <w:b/>
          <w:bCs/>
          <w:lang w:eastAsia="zh-CN"/>
        </w:rPr>
        <w:t xml:space="preserve">: Current R18 IE </w:t>
      </w:r>
      <w:r w:rsidRPr="00896D74">
        <w:rPr>
          <w:b/>
          <w:bCs/>
          <w:i/>
          <w:iCs/>
          <w:lang w:eastAsia="zh-CN"/>
        </w:rPr>
        <w:t>ULTxSwitchingBandPair-r18</w:t>
      </w:r>
      <w:r w:rsidRPr="00896D74">
        <w:rPr>
          <w:b/>
          <w:bCs/>
          <w:lang w:eastAsia="zh-CN"/>
        </w:rPr>
        <w:t xml:space="preserve">, </w:t>
      </w:r>
      <w:r w:rsidRPr="00896D74">
        <w:rPr>
          <w:b/>
          <w:bCs/>
          <w:i/>
          <w:iCs/>
          <w:lang w:eastAsia="zh-CN"/>
        </w:rPr>
        <w:t>ULTxSwitchingBandPair-v1840</w:t>
      </w:r>
      <w:r w:rsidRPr="00896D74">
        <w:rPr>
          <w:b/>
          <w:bCs/>
          <w:lang w:eastAsia="zh-CN"/>
        </w:rPr>
        <w:t xml:space="preserve"> </w:t>
      </w:r>
      <w:r w:rsidRPr="00DE20FA">
        <w:rPr>
          <w:b/>
          <w:bCs/>
          <w:lang w:eastAsia="zh-CN"/>
        </w:rPr>
        <w:t xml:space="preserve">and the parameter </w:t>
      </w:r>
      <w:r w:rsidRPr="00896D74">
        <w:rPr>
          <w:b/>
          <w:bCs/>
          <w:i/>
          <w:iCs/>
          <w:lang w:eastAsia="zh-CN"/>
        </w:rPr>
        <w:t>switchingPeriodFor1T-r18</w:t>
      </w:r>
      <w:r w:rsidRPr="00896D74">
        <w:rPr>
          <w:b/>
          <w:bCs/>
          <w:lang w:eastAsia="zh-CN"/>
        </w:rPr>
        <w:t xml:space="preserve"> match well with the R16, R17 1Tx UE NUL/SUL switching scenario.</w:t>
      </w:r>
    </w:p>
    <w:p w14:paraId="38ABFDE0" w14:textId="77777777" w:rsidR="000C1CFB" w:rsidRPr="00896D74" w:rsidRDefault="000C1CFB" w:rsidP="00DE20FA">
      <w:pPr>
        <w:pStyle w:val="TAL"/>
        <w:rPr>
          <w:rFonts w:ascii="Times New Roman" w:hAnsi="Times New Roman"/>
          <w:b/>
          <w:bCs/>
          <w:iCs/>
          <w:szCs w:val="18"/>
          <w:lang w:eastAsia="zh-CN"/>
        </w:rPr>
      </w:pPr>
    </w:p>
    <w:p w14:paraId="1970219F" w14:textId="15CA6E06" w:rsidR="000C1CFB" w:rsidRPr="00AC247C" w:rsidRDefault="00DA5EA8" w:rsidP="00DE20FA">
      <w:pPr>
        <w:pStyle w:val="TAL"/>
        <w:rPr>
          <w:rFonts w:ascii="Times New Roman" w:hAnsi="Times New Roman"/>
          <w:iCs/>
          <w:szCs w:val="18"/>
          <w:lang w:eastAsia="zh-CN"/>
        </w:rPr>
      </w:pPr>
      <w:r w:rsidRPr="00AC247C">
        <w:rPr>
          <w:rFonts w:ascii="Times New Roman" w:hAnsi="Times New Roman"/>
          <w:iCs/>
          <w:szCs w:val="18"/>
          <w:lang w:eastAsia="zh-CN"/>
        </w:rPr>
        <w:t>T</w:t>
      </w:r>
      <w:r w:rsidRPr="00AC247C">
        <w:rPr>
          <w:rFonts w:ascii="Times New Roman" w:hAnsi="Times New Roman" w:hint="eastAsia"/>
          <w:iCs/>
          <w:szCs w:val="18"/>
          <w:lang w:eastAsia="zh-CN"/>
        </w:rPr>
        <w:t>h</w:t>
      </w:r>
      <w:r w:rsidRPr="00AC247C">
        <w:rPr>
          <w:rFonts w:ascii="Times New Roman" w:hAnsi="Times New Roman"/>
          <w:iCs/>
          <w:szCs w:val="18"/>
          <w:lang w:eastAsia="zh-CN"/>
        </w:rPr>
        <w:t xml:space="preserve">ere may be an issue for the standard procedure that R18 discussion is closed for </w:t>
      </w:r>
      <w:r w:rsidR="00AC247C">
        <w:rPr>
          <w:rFonts w:ascii="Times New Roman" w:hAnsi="Times New Roman"/>
          <w:iCs/>
          <w:szCs w:val="18"/>
          <w:lang w:eastAsia="zh-CN"/>
        </w:rPr>
        <w:t>more than 1 year, if the R18 IE can be made early implementation needs RAN2 discussion and decision.</w:t>
      </w:r>
    </w:p>
    <w:p w14:paraId="473002C7" w14:textId="77777777" w:rsidR="000C1CFB" w:rsidRDefault="000C1CFB" w:rsidP="00DE20FA">
      <w:pPr>
        <w:pStyle w:val="TAL"/>
        <w:rPr>
          <w:rFonts w:ascii="Times New Roman" w:hAnsi="Times New Roman"/>
          <w:b/>
          <w:bCs/>
          <w:iCs/>
          <w:szCs w:val="18"/>
          <w:lang w:eastAsia="zh-CN"/>
        </w:rPr>
      </w:pPr>
    </w:p>
    <w:p w14:paraId="2973C71A" w14:textId="77777777" w:rsidR="00896D74" w:rsidRPr="00DE20FA" w:rsidRDefault="00896D74" w:rsidP="00896D74">
      <w:pPr>
        <w:rPr>
          <w:b/>
          <w:bCs/>
          <w:lang w:eastAsia="zh-CN"/>
        </w:rPr>
      </w:pPr>
      <w:r w:rsidRPr="00896D74">
        <w:rPr>
          <w:rFonts w:hint="eastAsia"/>
          <w:b/>
          <w:bCs/>
          <w:lang w:eastAsia="zh-CN"/>
        </w:rPr>
        <w:t>O</w:t>
      </w:r>
      <w:r w:rsidRPr="00896D74">
        <w:rPr>
          <w:b/>
          <w:bCs/>
          <w:lang w:eastAsia="zh-CN"/>
        </w:rPr>
        <w:t>bservation 5: It needs RAN2 to discuss if R18 IE can be made early implementation from the standard procedure perspective.</w:t>
      </w:r>
    </w:p>
    <w:p w14:paraId="596891D5" w14:textId="77777777" w:rsidR="003016FF" w:rsidRPr="00896D74" w:rsidRDefault="003016FF" w:rsidP="009D2A6C">
      <w:pPr>
        <w:rPr>
          <w:b/>
          <w:bCs/>
          <w:i/>
          <w:iCs/>
          <w:u w:val="single"/>
          <w:lang w:eastAsia="zh-CN"/>
        </w:rPr>
      </w:pPr>
    </w:p>
    <w:p w14:paraId="4B38AB91" w14:textId="2C09D8A7" w:rsidR="00516E50" w:rsidRPr="00516E50" w:rsidRDefault="00516E50" w:rsidP="009D2A6C">
      <w:pPr>
        <w:rPr>
          <w:b/>
          <w:bCs/>
          <w:i/>
          <w:iCs/>
          <w:u w:val="single"/>
          <w:lang w:eastAsia="zh-CN"/>
        </w:rPr>
      </w:pPr>
      <w:r w:rsidRPr="00516E50">
        <w:rPr>
          <w:rFonts w:hint="eastAsia"/>
          <w:b/>
          <w:bCs/>
          <w:i/>
          <w:iCs/>
          <w:u w:val="single"/>
          <w:lang w:eastAsia="zh-CN"/>
        </w:rPr>
        <w:t>N</w:t>
      </w:r>
      <w:r w:rsidRPr="00516E50">
        <w:rPr>
          <w:b/>
          <w:bCs/>
          <w:i/>
          <w:iCs/>
          <w:u w:val="single"/>
          <w:lang w:eastAsia="zh-CN"/>
        </w:rPr>
        <w:t xml:space="preserve">ew R19 </w:t>
      </w:r>
      <w:r w:rsidR="003016FF">
        <w:rPr>
          <w:b/>
          <w:bCs/>
          <w:i/>
          <w:iCs/>
          <w:u w:val="single"/>
          <w:lang w:eastAsia="zh-CN"/>
        </w:rPr>
        <w:t>IE</w:t>
      </w:r>
    </w:p>
    <w:p w14:paraId="7EFF5879" w14:textId="1BE1565D" w:rsidR="00FF62E0" w:rsidRPr="00AC247C" w:rsidRDefault="00AC247C" w:rsidP="00516E50">
      <w:pPr>
        <w:rPr>
          <w:lang w:eastAsia="zh-CN"/>
        </w:rPr>
      </w:pPr>
      <w:r w:rsidRPr="00AC247C">
        <w:rPr>
          <w:rFonts w:hint="eastAsia"/>
          <w:lang w:eastAsia="zh-CN"/>
        </w:rPr>
        <w:lastRenderedPageBreak/>
        <w:t>I</w:t>
      </w:r>
      <w:r w:rsidRPr="00AC247C">
        <w:rPr>
          <w:lang w:eastAsia="zh-CN"/>
        </w:rPr>
        <w:t xml:space="preserve">f R18 IE can’t be made early implementation due to standard procedure </w:t>
      </w:r>
      <w:r>
        <w:rPr>
          <w:lang w:eastAsia="zh-CN"/>
        </w:rPr>
        <w:t>issue</w:t>
      </w:r>
      <w:r w:rsidRPr="00AC247C">
        <w:rPr>
          <w:lang w:eastAsia="zh-CN"/>
        </w:rPr>
        <w:t xml:space="preserve">, another </w:t>
      </w:r>
      <w:r>
        <w:rPr>
          <w:lang w:eastAsia="zh-CN"/>
        </w:rPr>
        <w:t>solution</w:t>
      </w:r>
      <w:r w:rsidRPr="00AC247C">
        <w:rPr>
          <w:lang w:eastAsia="zh-CN"/>
        </w:rPr>
        <w:t xml:space="preserve"> is to introduce a new R19 IE. </w:t>
      </w:r>
      <w:r>
        <w:rPr>
          <w:lang w:eastAsia="zh-CN"/>
        </w:rPr>
        <w:t>But because R18 IE structure works well, it seems R19 IE will be a redundant IE introduced just because of the procedure problem. It’ll be better to send LS to RAN2 to make this decision.</w:t>
      </w:r>
    </w:p>
    <w:p w14:paraId="37588203" w14:textId="6712A3EF" w:rsidR="003016FF" w:rsidRDefault="003016FF" w:rsidP="00516E50">
      <w:pPr>
        <w:rPr>
          <w:b/>
          <w:bCs/>
          <w:lang w:eastAsia="zh-CN"/>
        </w:rPr>
      </w:pPr>
      <w:r>
        <w:rPr>
          <w:rFonts w:hint="eastAsia"/>
          <w:b/>
          <w:bCs/>
          <w:lang w:eastAsia="zh-CN"/>
        </w:rPr>
        <w:t>O</w:t>
      </w:r>
      <w:r>
        <w:rPr>
          <w:b/>
          <w:bCs/>
          <w:lang w:eastAsia="zh-CN"/>
        </w:rPr>
        <w:t>bservation</w:t>
      </w:r>
      <w:r w:rsidR="00896D74">
        <w:rPr>
          <w:b/>
          <w:bCs/>
          <w:lang w:eastAsia="zh-CN"/>
        </w:rPr>
        <w:t xml:space="preserve"> 6</w:t>
      </w:r>
      <w:r>
        <w:rPr>
          <w:b/>
          <w:bCs/>
          <w:lang w:eastAsia="zh-CN"/>
        </w:rPr>
        <w:t xml:space="preserve">: If </w:t>
      </w:r>
      <w:r w:rsidR="00AC247C">
        <w:rPr>
          <w:b/>
          <w:bCs/>
          <w:lang w:eastAsia="zh-CN"/>
        </w:rPr>
        <w:t xml:space="preserve">a </w:t>
      </w:r>
      <w:r>
        <w:rPr>
          <w:b/>
          <w:bCs/>
          <w:lang w:eastAsia="zh-CN"/>
        </w:rPr>
        <w:t xml:space="preserve">new R19 IE is introduced, </w:t>
      </w:r>
      <w:r w:rsidR="00AC247C">
        <w:rPr>
          <w:b/>
          <w:bCs/>
          <w:lang w:eastAsia="zh-CN"/>
        </w:rPr>
        <w:t xml:space="preserve">it’s very possible that </w:t>
      </w:r>
      <w:r>
        <w:rPr>
          <w:b/>
          <w:bCs/>
          <w:lang w:eastAsia="zh-CN"/>
        </w:rPr>
        <w:t xml:space="preserve">the same </w:t>
      </w:r>
      <w:r w:rsidR="00AC247C">
        <w:rPr>
          <w:b/>
          <w:bCs/>
          <w:lang w:eastAsia="zh-CN"/>
        </w:rPr>
        <w:t xml:space="preserve">structure and description with R18 IE is introduced. </w:t>
      </w:r>
    </w:p>
    <w:p w14:paraId="1B218264" w14:textId="054D82CD" w:rsidR="003016FF" w:rsidRDefault="003016FF" w:rsidP="00516E50">
      <w:pPr>
        <w:rPr>
          <w:b/>
          <w:bCs/>
          <w:lang w:eastAsia="zh-CN"/>
        </w:rPr>
      </w:pPr>
      <w:r>
        <w:rPr>
          <w:rFonts w:hint="eastAsia"/>
          <w:b/>
          <w:bCs/>
          <w:lang w:eastAsia="zh-CN"/>
        </w:rPr>
        <w:t>P</w:t>
      </w:r>
      <w:r>
        <w:rPr>
          <w:b/>
          <w:bCs/>
          <w:lang w:eastAsia="zh-CN"/>
        </w:rPr>
        <w:t>roposal</w:t>
      </w:r>
      <w:r w:rsidR="00896D74">
        <w:rPr>
          <w:b/>
          <w:bCs/>
          <w:lang w:eastAsia="zh-CN"/>
        </w:rPr>
        <w:t xml:space="preserve"> 2</w:t>
      </w:r>
      <w:r>
        <w:rPr>
          <w:b/>
          <w:bCs/>
          <w:lang w:eastAsia="zh-CN"/>
        </w:rPr>
        <w:t xml:space="preserve">: Send LS to RAN2 to discuss and decide how to introduce the </w:t>
      </w:r>
      <w:proofErr w:type="spellStart"/>
      <w:r>
        <w:rPr>
          <w:b/>
          <w:bCs/>
          <w:lang w:eastAsia="zh-CN"/>
        </w:rPr>
        <w:t>signaling</w:t>
      </w:r>
      <w:proofErr w:type="spellEnd"/>
      <w:r>
        <w:rPr>
          <w:b/>
          <w:bCs/>
          <w:lang w:eastAsia="zh-CN"/>
        </w:rPr>
        <w:t xml:space="preserve"> and make it early implementation from R16.</w:t>
      </w:r>
    </w:p>
    <w:p w14:paraId="5676E9F0" w14:textId="3E017ABF" w:rsidR="00AC247C" w:rsidRPr="00AC247C" w:rsidRDefault="00AC247C" w:rsidP="00516E50">
      <w:pPr>
        <w:rPr>
          <w:lang w:eastAsia="zh-CN"/>
        </w:rPr>
      </w:pPr>
      <w:r w:rsidRPr="00AC247C">
        <w:rPr>
          <w:lang w:eastAsia="zh-CN"/>
        </w:rPr>
        <w:t>LS</w:t>
      </w:r>
      <w:r w:rsidR="007522CD">
        <w:rPr>
          <w:lang w:eastAsia="zh-CN"/>
        </w:rPr>
        <w:t xml:space="preserve"> [3]</w:t>
      </w:r>
      <w:r w:rsidRPr="00AC247C">
        <w:rPr>
          <w:lang w:eastAsia="zh-CN"/>
        </w:rPr>
        <w:t xml:space="preserve"> is </w:t>
      </w:r>
      <w:r w:rsidR="007522CD">
        <w:rPr>
          <w:lang w:eastAsia="zh-CN"/>
        </w:rPr>
        <w:t xml:space="preserve">a </w:t>
      </w:r>
      <w:r w:rsidRPr="00AC247C">
        <w:rPr>
          <w:lang w:eastAsia="zh-CN"/>
        </w:rPr>
        <w:t>draft for reference.</w:t>
      </w:r>
    </w:p>
    <w:p w14:paraId="7DA9EC9A" w14:textId="338397F4" w:rsidR="00BF3F85" w:rsidRPr="003B4D3E" w:rsidRDefault="00BF3F85" w:rsidP="008A76CD">
      <w:pPr>
        <w:pStyle w:val="10"/>
        <w:numPr>
          <w:ilvl w:val="0"/>
          <w:numId w:val="4"/>
        </w:numPr>
        <w:ind w:left="0" w:firstLine="0"/>
        <w:jc w:val="both"/>
        <w:rPr>
          <w:sz w:val="28"/>
          <w:szCs w:val="28"/>
        </w:rPr>
      </w:pPr>
      <w:r w:rsidRPr="003B4D3E">
        <w:rPr>
          <w:rFonts w:hint="eastAsia"/>
          <w:sz w:val="28"/>
          <w:szCs w:val="28"/>
        </w:rPr>
        <w:t>Conclusion</w:t>
      </w:r>
    </w:p>
    <w:p w14:paraId="0911FE35" w14:textId="373CB203" w:rsidR="00CE404F" w:rsidRDefault="00896D74" w:rsidP="00516E50">
      <w:pPr>
        <w:rPr>
          <w:lang w:eastAsia="zh-CN"/>
        </w:rPr>
      </w:pPr>
      <w:r w:rsidRPr="00896D74">
        <w:rPr>
          <w:rFonts w:hint="eastAsia"/>
          <w:lang w:eastAsia="zh-CN"/>
        </w:rPr>
        <w:t>T</w:t>
      </w:r>
      <w:r w:rsidRPr="00896D74">
        <w:rPr>
          <w:lang w:eastAsia="zh-CN"/>
        </w:rPr>
        <w:t xml:space="preserve">his contribution </w:t>
      </w:r>
      <w:r>
        <w:rPr>
          <w:lang w:eastAsia="zh-CN"/>
        </w:rPr>
        <w:t xml:space="preserve">further discusses the requirement and the </w:t>
      </w:r>
      <w:proofErr w:type="spellStart"/>
      <w:r>
        <w:rPr>
          <w:lang w:eastAsia="zh-CN"/>
        </w:rPr>
        <w:t>signaling</w:t>
      </w:r>
      <w:proofErr w:type="spellEnd"/>
      <w:r>
        <w:rPr>
          <w:lang w:eastAsia="zh-CN"/>
        </w:rPr>
        <w:t xml:space="preserve"> solution of </w:t>
      </w:r>
      <w:r w:rsidRPr="009764E6">
        <w:rPr>
          <w:lang w:eastAsia="zh-CN"/>
        </w:rPr>
        <w:t>NUL+SUL 1Tx-1Tx switching period</w:t>
      </w:r>
      <w:r>
        <w:rPr>
          <w:lang w:eastAsia="zh-CN"/>
        </w:rPr>
        <w:t>. We have the following observations and proposals.</w:t>
      </w:r>
    </w:p>
    <w:p w14:paraId="3A5C0D3F" w14:textId="2E85ED31" w:rsidR="00896D74" w:rsidRDefault="00896D74" w:rsidP="00516E50">
      <w:pPr>
        <w:rPr>
          <w:lang w:eastAsia="zh-CN"/>
        </w:rPr>
      </w:pPr>
      <w:r>
        <w:rPr>
          <w:rFonts w:hint="eastAsia"/>
          <w:lang w:eastAsia="zh-CN"/>
        </w:rPr>
        <w:t>F</w:t>
      </w:r>
      <w:r>
        <w:rPr>
          <w:lang w:eastAsia="zh-CN"/>
        </w:rPr>
        <w:t xml:space="preserve">or the justification and requirement, </w:t>
      </w:r>
    </w:p>
    <w:p w14:paraId="7A641651" w14:textId="77777777" w:rsidR="00896D74" w:rsidRPr="0059304B" w:rsidRDefault="00896D74" w:rsidP="00896D74">
      <w:pPr>
        <w:rPr>
          <w:b/>
          <w:bCs/>
          <w:lang w:eastAsia="zh-CN"/>
        </w:rPr>
      </w:pPr>
      <w:r>
        <w:rPr>
          <w:b/>
          <w:bCs/>
          <w:lang w:eastAsia="zh-CN"/>
        </w:rPr>
        <w:t>O</w:t>
      </w:r>
      <w:r>
        <w:rPr>
          <w:rFonts w:hint="eastAsia"/>
          <w:b/>
          <w:bCs/>
          <w:lang w:eastAsia="zh-CN"/>
        </w:rPr>
        <w:t>bs</w:t>
      </w:r>
      <w:r>
        <w:rPr>
          <w:b/>
          <w:bCs/>
          <w:lang w:eastAsia="zh-CN"/>
        </w:rPr>
        <w:t xml:space="preserve">ervation 1: Two separate RF </w:t>
      </w:r>
      <w:r>
        <w:rPr>
          <w:rFonts w:hint="eastAsia"/>
          <w:b/>
          <w:bCs/>
          <w:lang w:eastAsia="zh-CN"/>
        </w:rPr>
        <w:t>cha</w:t>
      </w:r>
      <w:r>
        <w:rPr>
          <w:b/>
          <w:bCs/>
          <w:lang w:eastAsia="zh-CN"/>
        </w:rPr>
        <w:t>ins for NUL and SUL are needed to meet the 0 us switching period requirement for NUL+SUL band combination, although NUL and SUL are not transmitted simultaneously.</w:t>
      </w:r>
    </w:p>
    <w:p w14:paraId="16A1FFEC" w14:textId="77777777" w:rsidR="00896D74" w:rsidRDefault="00896D74" w:rsidP="00896D74">
      <w:pPr>
        <w:rPr>
          <w:b/>
          <w:bCs/>
          <w:lang w:eastAsia="zh-CN"/>
        </w:rPr>
      </w:pPr>
      <w:r w:rsidRPr="005F02CC">
        <w:rPr>
          <w:b/>
          <w:bCs/>
          <w:lang w:eastAsia="zh-CN"/>
        </w:rPr>
        <w:t xml:space="preserve">Observation 2: </w:t>
      </w:r>
      <w:r w:rsidRPr="00F407E7">
        <w:rPr>
          <w:b/>
          <w:bCs/>
          <w:lang w:eastAsia="zh-CN"/>
        </w:rPr>
        <w:t>The smartphones currently under development by OEMs are based on the R16 specification. It would be highly beneficial to the industry if 1Tx UEs were enabled to support the NUL + SUL starting from R16.</w:t>
      </w:r>
    </w:p>
    <w:p w14:paraId="40CCA787" w14:textId="626A34A2" w:rsidR="00896D74" w:rsidRDefault="00896D74" w:rsidP="00896D74">
      <w:pPr>
        <w:rPr>
          <w:b/>
          <w:bCs/>
          <w:lang w:eastAsia="zh-CN"/>
        </w:rPr>
      </w:pPr>
      <w:r>
        <w:rPr>
          <w:rFonts w:hint="eastAsia"/>
          <w:b/>
          <w:bCs/>
          <w:lang w:eastAsia="zh-CN"/>
        </w:rPr>
        <w:t>P</w:t>
      </w:r>
      <w:r>
        <w:rPr>
          <w:b/>
          <w:bCs/>
          <w:lang w:eastAsia="zh-CN"/>
        </w:rPr>
        <w:t xml:space="preserve">roposal 1: RAN4 agree that </w:t>
      </w:r>
      <w:r w:rsidRPr="006D7B47">
        <w:rPr>
          <w:b/>
          <w:bCs/>
          <w:lang w:eastAsia="zh-CN"/>
        </w:rPr>
        <w:t>1Tx-1Tx switching period</w:t>
      </w:r>
      <w:r>
        <w:rPr>
          <w:b/>
          <w:bCs/>
          <w:lang w:eastAsia="zh-CN"/>
        </w:rPr>
        <w:t xml:space="preserve"> capability is introduced</w:t>
      </w:r>
      <w:r w:rsidR="00C86460">
        <w:rPr>
          <w:b/>
          <w:bCs/>
          <w:lang w:eastAsia="zh-CN"/>
        </w:rPr>
        <w:t xml:space="preserve"> </w:t>
      </w:r>
      <w:r w:rsidR="00C86460" w:rsidRPr="00C86460">
        <w:rPr>
          <w:b/>
          <w:bCs/>
          <w:lang w:eastAsia="zh-CN"/>
        </w:rPr>
        <w:t>and early implemented</w:t>
      </w:r>
      <w:r>
        <w:rPr>
          <w:b/>
          <w:bCs/>
          <w:lang w:eastAsia="zh-CN"/>
        </w:rPr>
        <w:t xml:space="preserve"> from release 16 to allow 1Tx UE to support NUL + SUL band combinations.</w:t>
      </w:r>
    </w:p>
    <w:p w14:paraId="0643B15A" w14:textId="77777777" w:rsidR="00896D74" w:rsidRPr="005F02CC" w:rsidRDefault="00896D74" w:rsidP="00896D74">
      <w:pPr>
        <w:ind w:firstLine="284"/>
        <w:rPr>
          <w:b/>
          <w:bCs/>
          <w:lang w:eastAsia="zh-CN"/>
        </w:rPr>
      </w:pPr>
      <w:r>
        <w:rPr>
          <w:b/>
          <w:bCs/>
          <w:lang w:eastAsia="zh-CN"/>
        </w:rPr>
        <w:t xml:space="preserve">- The switching period capability is the same with </w:t>
      </w:r>
      <w:r w:rsidRPr="006A2210">
        <w:rPr>
          <w:b/>
          <w:bCs/>
          <w:i/>
          <w:iCs/>
          <w:lang w:eastAsia="zh-CN"/>
        </w:rPr>
        <w:t>uplinkTxSwitchingPeriod-r16</w:t>
      </w:r>
      <w:r w:rsidRPr="006A2210">
        <w:rPr>
          <w:b/>
          <w:bCs/>
          <w:lang w:eastAsia="zh-CN"/>
        </w:rPr>
        <w:t xml:space="preserve"> and </w:t>
      </w:r>
      <w:r w:rsidRPr="006A2210">
        <w:rPr>
          <w:b/>
          <w:bCs/>
          <w:i/>
          <w:iCs/>
          <w:lang w:eastAsia="zh-CN"/>
        </w:rPr>
        <w:t>switchingPeriodFor1T-r18</w:t>
      </w:r>
      <w:r>
        <w:rPr>
          <w:b/>
          <w:bCs/>
          <w:lang w:eastAsia="zh-CN"/>
        </w:rPr>
        <w:t>: {35us, 140us, 210us}.</w:t>
      </w:r>
    </w:p>
    <w:p w14:paraId="62E92AF1" w14:textId="26215DF5" w:rsidR="00896D74" w:rsidRPr="00896D74" w:rsidRDefault="00896D74" w:rsidP="00516E50">
      <w:pPr>
        <w:rPr>
          <w:lang w:eastAsia="zh-CN"/>
        </w:rPr>
      </w:pPr>
    </w:p>
    <w:p w14:paraId="691E43E3" w14:textId="554E4E77" w:rsidR="00896D74" w:rsidRDefault="00896D74" w:rsidP="00516E50">
      <w:pPr>
        <w:rPr>
          <w:lang w:eastAsia="zh-CN"/>
        </w:rPr>
      </w:pPr>
      <w:r>
        <w:rPr>
          <w:rFonts w:hint="eastAsia"/>
          <w:lang w:eastAsia="zh-CN"/>
        </w:rPr>
        <w:t>F</w:t>
      </w:r>
      <w:r>
        <w:rPr>
          <w:lang w:eastAsia="zh-CN"/>
        </w:rPr>
        <w:t xml:space="preserve">or the </w:t>
      </w:r>
      <w:proofErr w:type="spellStart"/>
      <w:r>
        <w:rPr>
          <w:lang w:eastAsia="zh-CN"/>
        </w:rPr>
        <w:t>signaling</w:t>
      </w:r>
      <w:proofErr w:type="spellEnd"/>
      <w:r>
        <w:rPr>
          <w:lang w:eastAsia="zh-CN"/>
        </w:rPr>
        <w:t xml:space="preserve"> solution,</w:t>
      </w:r>
    </w:p>
    <w:p w14:paraId="47F1D088" w14:textId="77777777" w:rsidR="00896D74" w:rsidRPr="00DE20FA" w:rsidRDefault="00896D74" w:rsidP="00896D74">
      <w:pPr>
        <w:rPr>
          <w:b/>
          <w:bCs/>
          <w:lang w:eastAsia="zh-CN"/>
        </w:rPr>
      </w:pPr>
      <w:r w:rsidRPr="00DE20FA">
        <w:rPr>
          <w:rFonts w:hint="eastAsia"/>
          <w:b/>
          <w:bCs/>
          <w:lang w:eastAsia="zh-CN"/>
        </w:rPr>
        <w:t>O</w:t>
      </w:r>
      <w:r w:rsidRPr="00DE20FA">
        <w:rPr>
          <w:b/>
          <w:bCs/>
          <w:lang w:eastAsia="zh-CN"/>
        </w:rPr>
        <w:t>bservation</w:t>
      </w:r>
      <w:r>
        <w:rPr>
          <w:b/>
          <w:bCs/>
          <w:lang w:eastAsia="zh-CN"/>
        </w:rPr>
        <w:t xml:space="preserve"> 3</w:t>
      </w:r>
      <w:r w:rsidRPr="00DE20FA">
        <w:rPr>
          <w:b/>
          <w:bCs/>
          <w:lang w:eastAsia="zh-CN"/>
        </w:rPr>
        <w:t xml:space="preserve">: </w:t>
      </w:r>
      <w:r>
        <w:rPr>
          <w:b/>
          <w:bCs/>
          <w:lang w:eastAsia="zh-CN"/>
        </w:rPr>
        <w:t xml:space="preserve">Reusing </w:t>
      </w:r>
      <w:r w:rsidRPr="00DE20FA">
        <w:rPr>
          <w:b/>
          <w:bCs/>
          <w:lang w:eastAsia="zh-CN"/>
        </w:rPr>
        <w:t xml:space="preserve">R16 IE </w:t>
      </w:r>
      <w:r>
        <w:rPr>
          <w:b/>
          <w:bCs/>
          <w:lang w:eastAsia="zh-CN"/>
        </w:rPr>
        <w:t xml:space="preserve">may not be feasible because </w:t>
      </w:r>
      <w:r w:rsidRPr="00DE20FA">
        <w:rPr>
          <w:b/>
          <w:bCs/>
          <w:lang w:eastAsia="zh-CN"/>
        </w:rPr>
        <w:t xml:space="preserve">RAN2 spec explicitly says </w:t>
      </w:r>
      <w:r w:rsidRPr="00DE20FA">
        <w:rPr>
          <w:b/>
          <w:bCs/>
          <w:i/>
        </w:rPr>
        <w:t>uplinkTxSwitchingPeriod</w:t>
      </w:r>
      <w:r w:rsidRPr="00DE20FA">
        <w:rPr>
          <w:rFonts w:cs="Arial"/>
          <w:b/>
          <w:bCs/>
          <w:i/>
          <w:szCs w:val="18"/>
        </w:rPr>
        <w:t xml:space="preserve">-r16 </w:t>
      </w:r>
      <w:r w:rsidRPr="00DE20FA">
        <w:rPr>
          <w:rFonts w:cs="Arial"/>
          <w:b/>
          <w:bCs/>
          <w:iCs/>
          <w:szCs w:val="18"/>
        </w:rPr>
        <w:t>indicates</w:t>
      </w:r>
      <w:r w:rsidRPr="00DE20FA">
        <w:rPr>
          <w:rFonts w:cs="Arial"/>
          <w:b/>
          <w:bCs/>
          <w:i/>
          <w:szCs w:val="18"/>
        </w:rPr>
        <w:t xml:space="preserve"> 1Tx-2Tx </w:t>
      </w:r>
      <w:r w:rsidRPr="00DE20FA">
        <w:rPr>
          <w:b/>
          <w:bCs/>
          <w:lang w:eastAsia="zh-CN"/>
        </w:rPr>
        <w:t>switching per pair of UL bands.</w:t>
      </w:r>
    </w:p>
    <w:p w14:paraId="17378E7E" w14:textId="77777777" w:rsidR="00896D74" w:rsidRPr="00896D74" w:rsidRDefault="00896D74" w:rsidP="00896D74">
      <w:pPr>
        <w:rPr>
          <w:b/>
          <w:bCs/>
          <w:lang w:eastAsia="zh-CN"/>
        </w:rPr>
      </w:pPr>
      <w:r w:rsidRPr="00DE20FA">
        <w:rPr>
          <w:b/>
          <w:bCs/>
          <w:lang w:eastAsia="zh-CN"/>
        </w:rPr>
        <w:t>Observation</w:t>
      </w:r>
      <w:r>
        <w:rPr>
          <w:b/>
          <w:bCs/>
          <w:lang w:eastAsia="zh-CN"/>
        </w:rPr>
        <w:t xml:space="preserve"> 4</w:t>
      </w:r>
      <w:r w:rsidRPr="00DE20FA">
        <w:rPr>
          <w:b/>
          <w:bCs/>
          <w:lang w:eastAsia="zh-CN"/>
        </w:rPr>
        <w:t xml:space="preserve">: Current R18 IE </w:t>
      </w:r>
      <w:r w:rsidRPr="00896D74">
        <w:rPr>
          <w:b/>
          <w:bCs/>
          <w:i/>
          <w:iCs/>
          <w:lang w:eastAsia="zh-CN"/>
        </w:rPr>
        <w:t>ULTxSwitchingBandPair-r18</w:t>
      </w:r>
      <w:r w:rsidRPr="00896D74">
        <w:rPr>
          <w:b/>
          <w:bCs/>
          <w:lang w:eastAsia="zh-CN"/>
        </w:rPr>
        <w:t xml:space="preserve">, </w:t>
      </w:r>
      <w:r w:rsidRPr="00896D74">
        <w:rPr>
          <w:b/>
          <w:bCs/>
          <w:i/>
          <w:iCs/>
          <w:lang w:eastAsia="zh-CN"/>
        </w:rPr>
        <w:t>ULTxSwitchingBandPair-v1840</w:t>
      </w:r>
      <w:r w:rsidRPr="00896D74">
        <w:rPr>
          <w:b/>
          <w:bCs/>
          <w:lang w:eastAsia="zh-CN"/>
        </w:rPr>
        <w:t xml:space="preserve"> </w:t>
      </w:r>
      <w:r w:rsidRPr="00DE20FA">
        <w:rPr>
          <w:b/>
          <w:bCs/>
          <w:lang w:eastAsia="zh-CN"/>
        </w:rPr>
        <w:t xml:space="preserve">and the parameter </w:t>
      </w:r>
      <w:r w:rsidRPr="00896D74">
        <w:rPr>
          <w:b/>
          <w:bCs/>
          <w:i/>
          <w:iCs/>
          <w:lang w:eastAsia="zh-CN"/>
        </w:rPr>
        <w:t>switchingPeriodFor1T-r18</w:t>
      </w:r>
      <w:r w:rsidRPr="00896D74">
        <w:rPr>
          <w:b/>
          <w:bCs/>
          <w:lang w:eastAsia="zh-CN"/>
        </w:rPr>
        <w:t xml:space="preserve"> match well with the R16, R17 1Tx UE NUL/SUL switching scenario.</w:t>
      </w:r>
    </w:p>
    <w:p w14:paraId="5A55178D" w14:textId="77777777" w:rsidR="00896D74" w:rsidRPr="00DE20FA" w:rsidRDefault="00896D74" w:rsidP="00896D74">
      <w:pPr>
        <w:rPr>
          <w:b/>
          <w:bCs/>
          <w:lang w:eastAsia="zh-CN"/>
        </w:rPr>
      </w:pPr>
      <w:r w:rsidRPr="00896D74">
        <w:rPr>
          <w:rFonts w:hint="eastAsia"/>
          <w:b/>
          <w:bCs/>
          <w:lang w:eastAsia="zh-CN"/>
        </w:rPr>
        <w:t>O</w:t>
      </w:r>
      <w:r w:rsidRPr="00896D74">
        <w:rPr>
          <w:b/>
          <w:bCs/>
          <w:lang w:eastAsia="zh-CN"/>
        </w:rPr>
        <w:t>bservation 5: It needs RAN2 to discuss if R18 IE can be made early implementation from the standard procedure perspective.</w:t>
      </w:r>
    </w:p>
    <w:p w14:paraId="0BDC2390" w14:textId="77777777" w:rsidR="007522CD" w:rsidRDefault="007522CD" w:rsidP="007522CD">
      <w:pPr>
        <w:rPr>
          <w:b/>
          <w:bCs/>
          <w:lang w:eastAsia="zh-CN"/>
        </w:rPr>
      </w:pPr>
      <w:r>
        <w:rPr>
          <w:rFonts w:hint="eastAsia"/>
          <w:b/>
          <w:bCs/>
          <w:lang w:eastAsia="zh-CN"/>
        </w:rPr>
        <w:t>O</w:t>
      </w:r>
      <w:r>
        <w:rPr>
          <w:b/>
          <w:bCs/>
          <w:lang w:eastAsia="zh-CN"/>
        </w:rPr>
        <w:t xml:space="preserve">bservation 6: If a new R19 IE is introduced, it’s very possible that the same structure and description with R18 IE is introduced. </w:t>
      </w:r>
    </w:p>
    <w:p w14:paraId="3824FD81" w14:textId="23342055" w:rsidR="00896D74" w:rsidRDefault="007522CD" w:rsidP="00516E50">
      <w:pPr>
        <w:rPr>
          <w:b/>
          <w:bCs/>
          <w:lang w:eastAsia="zh-CN"/>
        </w:rPr>
      </w:pPr>
      <w:r>
        <w:rPr>
          <w:rFonts w:hint="eastAsia"/>
          <w:b/>
          <w:bCs/>
          <w:lang w:eastAsia="zh-CN"/>
        </w:rPr>
        <w:t>P</w:t>
      </w:r>
      <w:r>
        <w:rPr>
          <w:b/>
          <w:bCs/>
          <w:lang w:eastAsia="zh-CN"/>
        </w:rPr>
        <w:t xml:space="preserve">roposal 2: Send LS to RAN2 to discuss and decide how to introduce the </w:t>
      </w:r>
      <w:proofErr w:type="spellStart"/>
      <w:r>
        <w:rPr>
          <w:b/>
          <w:bCs/>
          <w:lang w:eastAsia="zh-CN"/>
        </w:rPr>
        <w:t>signaling</w:t>
      </w:r>
      <w:proofErr w:type="spellEnd"/>
      <w:r>
        <w:rPr>
          <w:b/>
          <w:bCs/>
          <w:lang w:eastAsia="zh-CN"/>
        </w:rPr>
        <w:t xml:space="preserve"> and make it early implementation from R16.</w:t>
      </w:r>
    </w:p>
    <w:p w14:paraId="21C92500" w14:textId="3C9D3C9A" w:rsidR="007522CD" w:rsidRDefault="007522CD" w:rsidP="00516E50">
      <w:pPr>
        <w:rPr>
          <w:b/>
          <w:bCs/>
          <w:lang w:eastAsia="zh-CN"/>
        </w:rPr>
      </w:pPr>
    </w:p>
    <w:p w14:paraId="772AC459" w14:textId="186F5B33" w:rsidR="007522CD" w:rsidRPr="007522CD" w:rsidRDefault="007522CD" w:rsidP="00516E50">
      <w:pPr>
        <w:rPr>
          <w:lang w:eastAsia="zh-CN"/>
        </w:rPr>
      </w:pPr>
      <w:r>
        <w:rPr>
          <w:rFonts w:hint="eastAsia"/>
          <w:lang w:eastAsia="zh-CN"/>
        </w:rPr>
        <w:t>A</w:t>
      </w:r>
      <w:r>
        <w:rPr>
          <w:lang w:eastAsia="zh-CN"/>
        </w:rPr>
        <w:t xml:space="preserve"> LS [3] is a draft for reference.</w:t>
      </w:r>
    </w:p>
    <w:p w14:paraId="02DA9E6B" w14:textId="50742001" w:rsidR="007B3883" w:rsidRPr="003B4D3E" w:rsidRDefault="006C77F8" w:rsidP="008A76CD">
      <w:pPr>
        <w:pStyle w:val="10"/>
        <w:numPr>
          <w:ilvl w:val="0"/>
          <w:numId w:val="4"/>
        </w:numPr>
        <w:ind w:left="0" w:firstLine="0"/>
        <w:jc w:val="both"/>
        <w:rPr>
          <w:sz w:val="28"/>
          <w:szCs w:val="28"/>
        </w:rPr>
      </w:pPr>
      <w:r w:rsidRPr="003B4D3E">
        <w:rPr>
          <w:sz w:val="28"/>
          <w:szCs w:val="28"/>
        </w:rPr>
        <w:t>References</w:t>
      </w:r>
    </w:p>
    <w:bookmarkEnd w:id="3"/>
    <w:bookmarkEnd w:id="4"/>
    <w:p w14:paraId="25F044B7" w14:textId="7C42B908" w:rsidR="00E16255" w:rsidRDefault="005109B4" w:rsidP="00E16255">
      <w:pPr>
        <w:rPr>
          <w:lang w:val="en-US" w:eastAsia="zh-CN"/>
        </w:rPr>
      </w:pPr>
      <w:r w:rsidRPr="0005408D">
        <w:rPr>
          <w:rFonts w:hint="eastAsia"/>
          <w:lang w:val="en-US" w:eastAsia="zh-CN"/>
        </w:rPr>
        <w:t>[1]</w:t>
      </w:r>
      <w:r w:rsidR="0041529D" w:rsidRPr="0005408D">
        <w:rPr>
          <w:rFonts w:hint="eastAsia"/>
          <w:lang w:val="en-US" w:eastAsia="zh-CN"/>
        </w:rPr>
        <w:t xml:space="preserve"> </w:t>
      </w:r>
      <w:r w:rsidR="004F747B" w:rsidRPr="004F747B">
        <w:rPr>
          <w:lang w:val="en-US" w:eastAsia="zh-CN"/>
        </w:rPr>
        <w:t>R4-2511775</w:t>
      </w:r>
      <w:r w:rsidR="004F747B">
        <w:rPr>
          <w:lang w:val="en-US" w:eastAsia="zh-CN"/>
        </w:rPr>
        <w:t>, “</w:t>
      </w:r>
      <w:r w:rsidR="004F747B" w:rsidRPr="004F747B">
        <w:rPr>
          <w:lang w:val="en-US" w:eastAsia="zh-CN"/>
        </w:rPr>
        <w:t>WF for SUL NUL none zero switching period</w:t>
      </w:r>
      <w:r w:rsidR="004F747B">
        <w:rPr>
          <w:lang w:val="en-US" w:eastAsia="zh-CN"/>
        </w:rPr>
        <w:t>”,</w:t>
      </w:r>
      <w:r w:rsidR="004F747B" w:rsidRPr="004F747B">
        <w:rPr>
          <w:lang w:val="en-US" w:eastAsia="zh-CN"/>
        </w:rPr>
        <w:t xml:space="preserve"> </w:t>
      </w:r>
      <w:r w:rsidR="004F747B">
        <w:rPr>
          <w:lang w:val="en-US" w:eastAsia="zh-CN"/>
        </w:rPr>
        <w:t xml:space="preserve">RAN4#116, </w:t>
      </w:r>
      <w:r w:rsidR="004F747B" w:rsidRPr="004F747B">
        <w:rPr>
          <w:lang w:val="en-US" w:eastAsia="zh-CN"/>
        </w:rPr>
        <w:t>OPPO, Xiaomi, MediaTek</w:t>
      </w:r>
    </w:p>
    <w:p w14:paraId="41D40187" w14:textId="253F5EBD" w:rsidR="00516E50" w:rsidRDefault="00516E50" w:rsidP="00E16255">
      <w:r>
        <w:rPr>
          <w:rFonts w:hint="eastAsia"/>
          <w:lang w:val="en-US" w:eastAsia="zh-CN"/>
        </w:rPr>
        <w:t>[</w:t>
      </w:r>
      <w:r>
        <w:rPr>
          <w:lang w:val="en-US" w:eastAsia="zh-CN"/>
        </w:rPr>
        <w:t xml:space="preserve">2] </w:t>
      </w:r>
      <w:r w:rsidR="006D7B47" w:rsidRPr="00C16020">
        <w:t>R4-250</w:t>
      </w:r>
      <w:r w:rsidR="006D7B47">
        <w:t>4164</w:t>
      </w:r>
      <w:r w:rsidR="006D7B47">
        <w:rPr>
          <w:lang w:val="en-US" w:eastAsia="zh-CN"/>
        </w:rPr>
        <w:t>, “</w:t>
      </w:r>
      <w:r w:rsidR="006D7B47" w:rsidRPr="00B82442">
        <w:t>(</w:t>
      </w:r>
      <w:proofErr w:type="spellStart"/>
      <w:r w:rsidR="006D7B47" w:rsidRPr="00B82442">
        <w:t>NR_MC_enh</w:t>
      </w:r>
      <w:proofErr w:type="spellEnd"/>
      <w:r w:rsidR="006D7B47" w:rsidRPr="00B82442">
        <w:t xml:space="preserve">) R18 correction of </w:t>
      </w:r>
      <w:r w:rsidR="00896D74" w:rsidRPr="00B82442">
        <w:t>switching</w:t>
      </w:r>
      <w:r w:rsidR="006D7B47" w:rsidRPr="00B82442">
        <w:t xml:space="preserve"> time between NUL and SUL carriers</w:t>
      </w:r>
      <w:r w:rsidR="006D7B47">
        <w:rPr>
          <w:lang w:val="en-US" w:eastAsia="zh-CN"/>
        </w:rPr>
        <w:t>”,</w:t>
      </w:r>
      <w:r w:rsidR="006D7B47" w:rsidRPr="004F747B">
        <w:rPr>
          <w:lang w:val="en-US" w:eastAsia="zh-CN"/>
        </w:rPr>
        <w:t xml:space="preserve"> </w:t>
      </w:r>
      <w:r w:rsidR="006D7B47">
        <w:rPr>
          <w:lang w:val="en-US" w:eastAsia="zh-CN"/>
        </w:rPr>
        <w:t>RAN4#114</w:t>
      </w:r>
      <w:r w:rsidR="006D7B47">
        <w:rPr>
          <w:rFonts w:hint="eastAsia"/>
          <w:lang w:val="en-US" w:eastAsia="zh-CN"/>
        </w:rPr>
        <w:t>b</w:t>
      </w:r>
      <w:r w:rsidR="006D7B47">
        <w:rPr>
          <w:lang w:val="en-US" w:eastAsia="zh-CN"/>
        </w:rPr>
        <w:t xml:space="preserve">, </w:t>
      </w:r>
      <w:r w:rsidR="006D7B47">
        <w:t>OPPO</w:t>
      </w:r>
    </w:p>
    <w:p w14:paraId="169E34BC" w14:textId="2E3DF4AE" w:rsidR="00AC247C" w:rsidRPr="0005408D" w:rsidRDefault="00AC247C" w:rsidP="00E16255">
      <w:pPr>
        <w:rPr>
          <w:lang w:val="en-US" w:eastAsia="zh-CN"/>
        </w:rPr>
      </w:pPr>
      <w:r>
        <w:rPr>
          <w:rFonts w:hint="eastAsia"/>
          <w:lang w:eastAsia="zh-CN"/>
        </w:rPr>
        <w:t>[</w:t>
      </w:r>
      <w:r>
        <w:rPr>
          <w:lang w:eastAsia="zh-CN"/>
        </w:rPr>
        <w:t xml:space="preserve">3] </w:t>
      </w:r>
      <w:r w:rsidR="009764E6" w:rsidRPr="009764E6">
        <w:rPr>
          <w:lang w:eastAsia="zh-CN"/>
        </w:rPr>
        <w:t>R4-2520880</w:t>
      </w:r>
      <w:r w:rsidR="009764E6">
        <w:rPr>
          <w:lang w:val="en-US" w:eastAsia="zh-CN"/>
        </w:rPr>
        <w:t>, “</w:t>
      </w:r>
      <w:r w:rsidR="009764E6" w:rsidRPr="009764E6">
        <w:rPr>
          <w:lang w:eastAsia="zh-CN"/>
        </w:rPr>
        <w:t>LS on UE NUL+SUL 1Tx-1Tx switching period capability from Release 16</w:t>
      </w:r>
      <w:r w:rsidR="009764E6">
        <w:rPr>
          <w:lang w:val="en-US" w:eastAsia="zh-CN"/>
        </w:rPr>
        <w:t>”,</w:t>
      </w:r>
      <w:r w:rsidR="009764E6" w:rsidRPr="004F747B">
        <w:rPr>
          <w:lang w:val="en-US" w:eastAsia="zh-CN"/>
        </w:rPr>
        <w:t xml:space="preserve"> </w:t>
      </w:r>
      <w:r w:rsidR="009764E6">
        <w:rPr>
          <w:lang w:val="en-US" w:eastAsia="zh-CN"/>
        </w:rPr>
        <w:t>RAN4#117, Xiaomi</w:t>
      </w:r>
    </w:p>
    <w:p w14:paraId="39CF9767" w14:textId="0D88EF75" w:rsidR="0016291E" w:rsidRPr="00E16255" w:rsidRDefault="0016291E" w:rsidP="00956138">
      <w:pPr>
        <w:rPr>
          <w:lang w:eastAsia="zh-CN"/>
        </w:rPr>
      </w:pPr>
    </w:p>
    <w:sectPr w:rsidR="0016291E" w:rsidRPr="00E16255"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D89D" w14:textId="77777777" w:rsidR="005604EF" w:rsidRDefault="005604EF">
      <w:r>
        <w:separator/>
      </w:r>
    </w:p>
  </w:endnote>
  <w:endnote w:type="continuationSeparator" w:id="0">
    <w:p w14:paraId="277DA83D" w14:textId="77777777" w:rsidR="005604EF" w:rsidRDefault="0056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D7973" w14:textId="77777777" w:rsidR="005604EF" w:rsidRDefault="005604EF">
      <w:r>
        <w:separator/>
      </w:r>
    </w:p>
  </w:footnote>
  <w:footnote w:type="continuationSeparator" w:id="0">
    <w:p w14:paraId="15AC51D0" w14:textId="77777777" w:rsidR="005604EF" w:rsidRDefault="0056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6FC"/>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408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CFB"/>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5D3"/>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9BA"/>
    <w:rsid w:val="00186EA8"/>
    <w:rsid w:val="00186F99"/>
    <w:rsid w:val="00187099"/>
    <w:rsid w:val="001872B8"/>
    <w:rsid w:val="00187648"/>
    <w:rsid w:val="001903AB"/>
    <w:rsid w:val="001906A5"/>
    <w:rsid w:val="00190BB8"/>
    <w:rsid w:val="00190E40"/>
    <w:rsid w:val="00190E8D"/>
    <w:rsid w:val="00191C2D"/>
    <w:rsid w:val="00192C46"/>
    <w:rsid w:val="001933CD"/>
    <w:rsid w:val="00193611"/>
    <w:rsid w:val="001936FC"/>
    <w:rsid w:val="00193EB6"/>
    <w:rsid w:val="0019454E"/>
    <w:rsid w:val="001958BB"/>
    <w:rsid w:val="00195A36"/>
    <w:rsid w:val="00195B04"/>
    <w:rsid w:val="00196CE3"/>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3B"/>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3"/>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A4E"/>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72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0E2D"/>
    <w:rsid w:val="0030121B"/>
    <w:rsid w:val="003016FF"/>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130"/>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4A9"/>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301"/>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7B"/>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E50"/>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04EF"/>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0BD"/>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04B"/>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8A6"/>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2CC"/>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10"/>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6C3"/>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7B47"/>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65A"/>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2C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CB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D74"/>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E58"/>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7B6"/>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9F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62"/>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50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4E6"/>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A6C"/>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E9D"/>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5AB4"/>
    <w:rsid w:val="00A15F95"/>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4B1"/>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47C"/>
    <w:rsid w:val="00AC32CB"/>
    <w:rsid w:val="00AC3756"/>
    <w:rsid w:val="00AC3A44"/>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C7C"/>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28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460"/>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50B"/>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0"/>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67"/>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5EA8"/>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0FA"/>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2B6"/>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01D"/>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7E7"/>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E7F63"/>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87429250">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4648830">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4</Pages>
  <Words>1971</Words>
  <Characters>11240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Xiaomi</cp:lastModifiedBy>
  <cp:revision>41</cp:revision>
  <dcterms:created xsi:type="dcterms:W3CDTF">2025-09-23T07:02:00Z</dcterms:created>
  <dcterms:modified xsi:type="dcterms:W3CDTF">2025-11-07T08:37:00Z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